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80" w:rsidRPr="00662780" w:rsidRDefault="00662780" w:rsidP="00662780">
      <w:pPr>
        <w:spacing w:after="0" w:line="259" w:lineRule="auto"/>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ab/>
        <w:t xml:space="preserve"> </w:t>
      </w:r>
    </w:p>
    <w:p w:rsidR="00662780" w:rsidRPr="00662780" w:rsidRDefault="00662780" w:rsidP="00662780">
      <w:pPr>
        <w:spacing w:after="0" w:line="259" w:lineRule="auto"/>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3" w:line="248" w:lineRule="auto"/>
        <w:ind w:left="-15"/>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662780" w:rsidRPr="00662780" w:rsidRDefault="00662780" w:rsidP="003477B2">
      <w:pPr>
        <w:spacing w:after="0" w:line="216" w:lineRule="auto"/>
        <w:ind w:right="9728"/>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0" w:line="259" w:lineRule="auto"/>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0" w:line="216" w:lineRule="auto"/>
        <w:ind w:right="9728"/>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662780" w:rsidRPr="00662780" w:rsidRDefault="00662780" w:rsidP="003477B2">
      <w:pPr>
        <w:spacing w:after="0" w:line="259" w:lineRule="auto"/>
        <w:ind w:left="5670"/>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662780" w:rsidRPr="00662780" w:rsidRDefault="00662780" w:rsidP="003477B2">
      <w:pPr>
        <w:spacing w:after="3" w:line="248" w:lineRule="auto"/>
        <w:ind w:left="5670"/>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Утверждены </w:t>
      </w:r>
    </w:p>
    <w:p w:rsidR="00662780" w:rsidRPr="00662780" w:rsidRDefault="00662780" w:rsidP="003477B2">
      <w:pPr>
        <w:spacing w:after="0" w:line="259" w:lineRule="auto"/>
        <w:ind w:left="5670"/>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Приказом генерального директора  </w:t>
      </w:r>
    </w:p>
    <w:p w:rsidR="00662780" w:rsidRPr="00662780" w:rsidRDefault="003477B2" w:rsidP="003477B2">
      <w:pPr>
        <w:spacing w:after="3" w:line="248" w:lineRule="auto"/>
        <w:ind w:left="567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ООО МКК «</w:t>
      </w:r>
      <w:proofErr w:type="spellStart"/>
      <w:r>
        <w:rPr>
          <w:rFonts w:ascii="Times New Roman" w:eastAsia="Times New Roman" w:hAnsi="Times New Roman" w:cs="Times New Roman"/>
          <w:color w:val="000000"/>
          <w:sz w:val="24"/>
          <w:lang w:eastAsia="ru-RU"/>
        </w:rPr>
        <w:t>Аркарис</w:t>
      </w:r>
      <w:proofErr w:type="spellEnd"/>
      <w:r w:rsidR="00662780" w:rsidRPr="00662780">
        <w:rPr>
          <w:rFonts w:ascii="Times New Roman" w:eastAsia="Times New Roman" w:hAnsi="Times New Roman" w:cs="Times New Roman"/>
          <w:color w:val="000000"/>
          <w:sz w:val="24"/>
          <w:lang w:eastAsia="ru-RU"/>
        </w:rPr>
        <w:t>» (ОГР</w:t>
      </w:r>
      <w:r>
        <w:rPr>
          <w:rFonts w:ascii="Times New Roman" w:eastAsia="Times New Roman" w:hAnsi="Times New Roman" w:cs="Times New Roman"/>
          <w:color w:val="000000"/>
          <w:sz w:val="24"/>
          <w:lang w:eastAsia="ru-RU"/>
        </w:rPr>
        <w:t>Н</w:t>
      </w:r>
      <w:r w:rsidRPr="003477B2">
        <w:rPr>
          <w:rFonts w:ascii="Times New Roman" w:eastAsia="Times New Roman" w:hAnsi="Times New Roman" w:cs="Times New Roman"/>
          <w:color w:val="000000"/>
          <w:sz w:val="24"/>
          <w:lang w:eastAsia="ru-RU"/>
        </w:rPr>
        <w:t>1182724</w:t>
      </w:r>
      <w:r>
        <w:rPr>
          <w:rFonts w:ascii="Times New Roman" w:eastAsia="Times New Roman" w:hAnsi="Times New Roman" w:cs="Times New Roman"/>
          <w:color w:val="000000"/>
          <w:sz w:val="24"/>
          <w:lang w:eastAsia="ru-RU"/>
        </w:rPr>
        <w:t>019697 ИНН</w:t>
      </w:r>
      <w:r w:rsidRPr="003477B2">
        <w:rPr>
          <w:rFonts w:ascii="Times New Roman" w:eastAsia="Times New Roman" w:hAnsi="Times New Roman" w:cs="Times New Roman"/>
          <w:color w:val="000000"/>
          <w:sz w:val="24"/>
          <w:lang w:eastAsia="ru-RU"/>
        </w:rPr>
        <w:t>2723201658</w:t>
      </w:r>
      <w:r w:rsidR="00662780" w:rsidRPr="00662780">
        <w:rPr>
          <w:rFonts w:ascii="Times New Roman" w:eastAsia="Times New Roman" w:hAnsi="Times New Roman" w:cs="Times New Roman"/>
          <w:color w:val="000000"/>
          <w:sz w:val="24"/>
          <w:lang w:eastAsia="ru-RU"/>
        </w:rPr>
        <w:t>)</w:t>
      </w:r>
    </w:p>
    <w:p w:rsidR="00662780" w:rsidRPr="00662780" w:rsidRDefault="00662780" w:rsidP="003477B2">
      <w:pPr>
        <w:spacing w:after="0" w:line="259" w:lineRule="auto"/>
        <w:ind w:left="5670"/>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от </w:t>
      </w:r>
      <w:r w:rsidRPr="00662780">
        <w:rPr>
          <w:rFonts w:ascii="Times New Roman" w:eastAsia="Times New Roman" w:hAnsi="Times New Roman" w:cs="Times New Roman"/>
          <w:color w:val="000000"/>
          <w:sz w:val="24"/>
          <w:u w:val="single" w:color="000000"/>
          <w:lang w:eastAsia="ru-RU"/>
        </w:rPr>
        <w:t>«30» июня 2019 года</w:t>
      </w:r>
      <w:r w:rsidRPr="00662780">
        <w:rPr>
          <w:rFonts w:ascii="Times New Roman" w:eastAsia="Times New Roman" w:hAnsi="Times New Roman" w:cs="Times New Roman"/>
          <w:color w:val="000000"/>
          <w:sz w:val="24"/>
          <w:lang w:eastAsia="ru-RU"/>
        </w:rPr>
        <w:t xml:space="preserve">   </w:t>
      </w:r>
      <w:r w:rsidRPr="00662780">
        <w:rPr>
          <w:rFonts w:ascii="Times New Roman" w:eastAsia="Times New Roman" w:hAnsi="Times New Roman" w:cs="Times New Roman"/>
          <w:color w:val="000000"/>
          <w:sz w:val="24"/>
          <w:u w:val="single" w:color="000000"/>
          <w:lang w:eastAsia="ru-RU"/>
        </w:rPr>
        <w:t>№ 6</w:t>
      </w:r>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0" w:line="259" w:lineRule="auto"/>
        <w:ind w:left="54"/>
        <w:jc w:val="center"/>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b/>
          <w:color w:val="000000"/>
          <w:sz w:val="24"/>
          <w:lang w:eastAsia="ru-RU"/>
        </w:rPr>
        <w:t xml:space="preserve"> </w:t>
      </w:r>
    </w:p>
    <w:p w:rsidR="00662780" w:rsidRPr="00662780" w:rsidRDefault="00662780" w:rsidP="00662780">
      <w:pPr>
        <w:spacing w:after="0" w:line="259" w:lineRule="auto"/>
        <w:ind w:left="54"/>
        <w:jc w:val="center"/>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b/>
          <w:color w:val="000000"/>
          <w:sz w:val="24"/>
          <w:lang w:eastAsia="ru-RU"/>
        </w:rPr>
        <w:t xml:space="preserve"> </w:t>
      </w:r>
    </w:p>
    <w:p w:rsidR="00662780" w:rsidRPr="00662780" w:rsidRDefault="00662780" w:rsidP="00662780">
      <w:pPr>
        <w:spacing w:after="0" w:line="259" w:lineRule="auto"/>
        <w:ind w:left="54"/>
        <w:jc w:val="center"/>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b/>
          <w:color w:val="000000"/>
          <w:sz w:val="24"/>
          <w:lang w:eastAsia="ru-RU"/>
        </w:rPr>
        <w:t xml:space="preserve"> </w:t>
      </w:r>
    </w:p>
    <w:p w:rsidR="00662780" w:rsidRPr="00662780" w:rsidRDefault="00662780" w:rsidP="00662780">
      <w:pPr>
        <w:spacing w:after="0" w:line="259" w:lineRule="auto"/>
        <w:ind w:left="787" w:right="782" w:hanging="10"/>
        <w:jc w:val="center"/>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b/>
          <w:color w:val="000000"/>
          <w:sz w:val="24"/>
          <w:lang w:eastAsia="ru-RU"/>
        </w:rPr>
        <w:t xml:space="preserve">Правила предоставления </w:t>
      </w:r>
      <w:proofErr w:type="spellStart"/>
      <w:r w:rsidRPr="00662780">
        <w:rPr>
          <w:rFonts w:ascii="Times New Roman" w:eastAsia="Times New Roman" w:hAnsi="Times New Roman" w:cs="Times New Roman"/>
          <w:b/>
          <w:color w:val="000000"/>
          <w:sz w:val="24"/>
          <w:lang w:eastAsia="ru-RU"/>
        </w:rPr>
        <w:t>микрозаймов</w:t>
      </w:r>
      <w:proofErr w:type="spellEnd"/>
      <w:r w:rsidRPr="00662780">
        <w:rPr>
          <w:rFonts w:ascii="Times New Roman" w:eastAsia="Times New Roman" w:hAnsi="Times New Roman" w:cs="Times New Roman"/>
          <w:b/>
          <w:color w:val="000000"/>
          <w:sz w:val="24"/>
          <w:lang w:eastAsia="ru-RU"/>
        </w:rPr>
        <w:t xml:space="preserve">  </w:t>
      </w:r>
    </w:p>
    <w:p w:rsidR="00662780" w:rsidRPr="00662780" w:rsidRDefault="00662780" w:rsidP="00662780">
      <w:pPr>
        <w:spacing w:after="0" w:line="259" w:lineRule="auto"/>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b/>
          <w:color w:val="000000"/>
          <w:sz w:val="24"/>
          <w:lang w:eastAsia="ru-RU"/>
        </w:rPr>
        <w:t xml:space="preserve">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Правила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xml:space="preserve">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(далее - Правила) подготовлены в соответствии с Федеральным законом от 02.07.2010 года № 151-ФЗ «О </w:t>
      </w:r>
      <w:proofErr w:type="spellStart"/>
      <w:r w:rsidRPr="00662780">
        <w:rPr>
          <w:rFonts w:ascii="Times New Roman" w:eastAsia="Times New Roman" w:hAnsi="Times New Roman" w:cs="Times New Roman"/>
          <w:color w:val="000000"/>
          <w:sz w:val="24"/>
          <w:lang w:eastAsia="ru-RU"/>
        </w:rPr>
        <w:t>микрофинансовой</w:t>
      </w:r>
      <w:proofErr w:type="spellEnd"/>
      <w:r w:rsidRPr="00662780">
        <w:rPr>
          <w:rFonts w:ascii="Times New Roman" w:eastAsia="Times New Roman" w:hAnsi="Times New Roman" w:cs="Times New Roman"/>
          <w:color w:val="000000"/>
          <w:sz w:val="24"/>
          <w:lang w:eastAsia="ru-RU"/>
        </w:rPr>
        <w:t xml:space="preserve"> деятельности и </w:t>
      </w:r>
      <w:proofErr w:type="spellStart"/>
      <w:r w:rsidRPr="00662780">
        <w:rPr>
          <w:rFonts w:ascii="Times New Roman" w:eastAsia="Times New Roman" w:hAnsi="Times New Roman" w:cs="Times New Roman"/>
          <w:color w:val="000000"/>
          <w:sz w:val="24"/>
          <w:lang w:eastAsia="ru-RU"/>
        </w:rPr>
        <w:t>микрофинансовых</w:t>
      </w:r>
      <w:proofErr w:type="spellEnd"/>
      <w:r w:rsidRPr="00662780">
        <w:rPr>
          <w:rFonts w:ascii="Times New Roman" w:eastAsia="Times New Roman" w:hAnsi="Times New Roman" w:cs="Times New Roman"/>
          <w:color w:val="000000"/>
          <w:sz w:val="24"/>
          <w:lang w:eastAsia="ru-RU"/>
        </w:rPr>
        <w:t xml:space="preserve"> организациях», с учётом положений других федеральных законов и иных нормативных правовых актов Российской Федерации, регламентирующих порядок и условия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Настоящие Правила содержат основные условия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в том числе порядок и условия предоставления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порядок подачи заявки на предоставление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ее рассмотрение, порядок заключения договора потребительского займа и предоставления заёмщику графика платежей</w:t>
      </w:r>
      <w:proofErr w:type="gramStart"/>
      <w:r w:rsidRPr="00662780">
        <w:rPr>
          <w:rFonts w:ascii="Times New Roman" w:eastAsia="Times New Roman" w:hAnsi="Times New Roman" w:cs="Times New Roman"/>
          <w:color w:val="000000"/>
          <w:sz w:val="24"/>
          <w:lang w:eastAsia="ru-RU"/>
        </w:rPr>
        <w:t>.</w:t>
      </w:r>
      <w:proofErr w:type="gramEnd"/>
      <w:r w:rsidRPr="00662780">
        <w:rPr>
          <w:rFonts w:ascii="Times New Roman" w:eastAsia="Times New Roman" w:hAnsi="Times New Roman" w:cs="Times New Roman"/>
          <w:color w:val="000000"/>
          <w:sz w:val="24"/>
          <w:lang w:eastAsia="ru-RU"/>
        </w:rPr>
        <w:t xml:space="preserve"> </w:t>
      </w:r>
      <w:proofErr w:type="gramStart"/>
      <w:r w:rsidRPr="00662780">
        <w:rPr>
          <w:rFonts w:ascii="Times New Roman" w:eastAsia="Times New Roman" w:hAnsi="Times New Roman" w:cs="Times New Roman"/>
          <w:color w:val="000000"/>
          <w:sz w:val="24"/>
          <w:lang w:eastAsia="ru-RU"/>
        </w:rPr>
        <w:t>с</w:t>
      </w:r>
      <w:proofErr w:type="gramEnd"/>
      <w:r w:rsidRPr="00662780">
        <w:rPr>
          <w:rFonts w:ascii="Times New Roman" w:eastAsia="Times New Roman" w:hAnsi="Times New Roman" w:cs="Times New Roman"/>
          <w:color w:val="000000"/>
          <w:sz w:val="24"/>
          <w:lang w:eastAsia="ru-RU"/>
        </w:rPr>
        <w:t xml:space="preserve">пособы возврата заёмщиком потребительского займа, уплаты процентов по нему, включая бесплатный способ исполнения заёмщиком обязательств по Договору, а также меры поощрения и ответственность за нарушение обязательств по договору потребительского займа.  </w:t>
      </w:r>
    </w:p>
    <w:p w:rsidR="00662780" w:rsidRPr="00662780" w:rsidRDefault="00662780" w:rsidP="00662780">
      <w:pPr>
        <w:spacing w:after="5" w:line="236" w:lineRule="auto"/>
        <w:ind w:firstLine="427"/>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Основные условия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2D2D2D"/>
          <w:sz w:val="24"/>
          <w:lang w:eastAsia="ru-RU"/>
        </w:rPr>
        <w:t xml:space="preserve">, установленные настоящими Правилами, обязательны для всех сотрудников </w:t>
      </w:r>
      <w:r w:rsidRPr="00662780">
        <w:rPr>
          <w:rFonts w:ascii="Times New Roman" w:eastAsia="Times New Roman" w:hAnsi="Times New Roman" w:cs="Times New Roman"/>
          <w:color w:val="000000"/>
          <w:sz w:val="24"/>
          <w:lang w:eastAsia="ru-RU"/>
        </w:rPr>
        <w:t>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w:t>
      </w:r>
      <w:r w:rsidRPr="00662780">
        <w:rPr>
          <w:rFonts w:ascii="Times New Roman" w:eastAsia="Times New Roman" w:hAnsi="Times New Roman" w:cs="Times New Roman"/>
          <w:color w:val="2D2D2D"/>
          <w:sz w:val="24"/>
          <w:lang w:eastAsia="ru-RU"/>
        </w:rPr>
        <w:t xml:space="preserve">.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Правила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xml:space="preserve">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размещены в местах оказания услуг, в том числе в информационно-телекоммуникационной сети «Интернет» на сайте </w:t>
      </w:r>
      <w:hyperlink r:id="rId6" w:history="1">
        <w:r w:rsidR="003477B2">
          <w:rPr>
            <w:rStyle w:val="a3"/>
          </w:rPr>
          <w:t>https://www.mkk-granit.com/</w:t>
        </w:r>
      </w:hyperlink>
      <w:r w:rsidR="003477B2">
        <w:t xml:space="preserve"> </w:t>
      </w:r>
    </w:p>
    <w:p w:rsidR="00662780" w:rsidRPr="00662780" w:rsidRDefault="00662780" w:rsidP="00662780">
      <w:pPr>
        <w:spacing w:after="3" w:line="248" w:lineRule="auto"/>
        <w:ind w:left="42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Правила состоят из 4-х разделов: </w:t>
      </w:r>
    </w:p>
    <w:p w:rsidR="00662780" w:rsidRPr="00662780" w:rsidRDefault="00662780" w:rsidP="00662780">
      <w:pPr>
        <w:numPr>
          <w:ilvl w:val="0"/>
          <w:numId w:val="2"/>
        </w:numPr>
        <w:spacing w:after="3" w:line="248" w:lineRule="auto"/>
        <w:ind w:hanging="485"/>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Общие положения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xml:space="preserve"> в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numPr>
          <w:ilvl w:val="0"/>
          <w:numId w:val="2"/>
        </w:numPr>
        <w:spacing w:after="3" w:line="248" w:lineRule="auto"/>
        <w:ind w:hanging="485"/>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Порядок подачи заявки на предоставление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numPr>
          <w:ilvl w:val="0"/>
          <w:numId w:val="2"/>
        </w:numPr>
        <w:spacing w:after="3" w:line="248" w:lineRule="auto"/>
        <w:ind w:hanging="485"/>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Порядок рассмотрения заявки на предоставление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numPr>
          <w:ilvl w:val="0"/>
          <w:numId w:val="2"/>
        </w:numPr>
        <w:spacing w:after="3" w:line="248" w:lineRule="auto"/>
        <w:ind w:hanging="485"/>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Порядок заключения договора потребительского</w:t>
      </w:r>
      <w:r w:rsidRPr="00662780">
        <w:rPr>
          <w:rFonts w:ascii="Times New Roman" w:eastAsia="Times New Roman" w:hAnsi="Times New Roman" w:cs="Times New Roman"/>
          <w:b/>
          <w:color w:val="000000"/>
          <w:sz w:val="24"/>
          <w:lang w:eastAsia="ru-RU"/>
        </w:rPr>
        <w:t xml:space="preserve"> </w:t>
      </w:r>
      <w:r w:rsidRPr="00662780">
        <w:rPr>
          <w:rFonts w:ascii="Times New Roman" w:eastAsia="Times New Roman" w:hAnsi="Times New Roman" w:cs="Times New Roman"/>
          <w:color w:val="000000"/>
          <w:sz w:val="24"/>
          <w:lang w:eastAsia="ru-RU"/>
        </w:rPr>
        <w:t xml:space="preserve">займа; </w:t>
      </w:r>
    </w:p>
    <w:p w:rsidR="00662780" w:rsidRPr="00662780" w:rsidRDefault="00662780" w:rsidP="00662780">
      <w:pPr>
        <w:numPr>
          <w:ilvl w:val="0"/>
          <w:numId w:val="2"/>
        </w:numPr>
        <w:spacing w:after="3" w:line="248" w:lineRule="auto"/>
        <w:ind w:hanging="485"/>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Способы </w:t>
      </w:r>
      <w:r w:rsidRPr="00662780">
        <w:rPr>
          <w:rFonts w:ascii="Times New Roman" w:eastAsia="Times New Roman" w:hAnsi="Times New Roman" w:cs="Times New Roman"/>
          <w:color w:val="000000"/>
          <w:sz w:val="24"/>
          <w:lang w:eastAsia="ru-RU"/>
        </w:rPr>
        <w:tab/>
        <w:t xml:space="preserve">обеспечения </w:t>
      </w:r>
      <w:r w:rsidRPr="00662780">
        <w:rPr>
          <w:rFonts w:ascii="Times New Roman" w:eastAsia="Times New Roman" w:hAnsi="Times New Roman" w:cs="Times New Roman"/>
          <w:color w:val="000000"/>
          <w:sz w:val="24"/>
          <w:lang w:eastAsia="ru-RU"/>
        </w:rPr>
        <w:tab/>
        <w:t xml:space="preserve">исполнения </w:t>
      </w:r>
      <w:r w:rsidRPr="00662780">
        <w:rPr>
          <w:rFonts w:ascii="Times New Roman" w:eastAsia="Times New Roman" w:hAnsi="Times New Roman" w:cs="Times New Roman"/>
          <w:color w:val="000000"/>
          <w:sz w:val="24"/>
          <w:lang w:eastAsia="ru-RU"/>
        </w:rPr>
        <w:tab/>
        <w:t xml:space="preserve">заёмщикам </w:t>
      </w:r>
      <w:r w:rsidRPr="00662780">
        <w:rPr>
          <w:rFonts w:ascii="Times New Roman" w:eastAsia="Times New Roman" w:hAnsi="Times New Roman" w:cs="Times New Roman"/>
          <w:color w:val="000000"/>
          <w:sz w:val="24"/>
          <w:lang w:eastAsia="ru-RU"/>
        </w:rPr>
        <w:tab/>
        <w:t xml:space="preserve">обязательств </w:t>
      </w:r>
      <w:r w:rsidRPr="00662780">
        <w:rPr>
          <w:rFonts w:ascii="Times New Roman" w:eastAsia="Times New Roman" w:hAnsi="Times New Roman" w:cs="Times New Roman"/>
          <w:color w:val="000000"/>
          <w:sz w:val="24"/>
          <w:lang w:eastAsia="ru-RU"/>
        </w:rPr>
        <w:tab/>
        <w:t xml:space="preserve">по договору </w:t>
      </w:r>
    </w:p>
    <w:p w:rsidR="00662780" w:rsidRPr="00662780" w:rsidRDefault="00662780" w:rsidP="00662780">
      <w:pPr>
        <w:spacing w:after="3" w:line="248" w:lineRule="auto"/>
        <w:ind w:left="-15"/>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потребительского займа. </w:t>
      </w:r>
    </w:p>
    <w:p w:rsidR="00662780" w:rsidRPr="00662780" w:rsidRDefault="00662780" w:rsidP="00662780">
      <w:pPr>
        <w:spacing w:after="3" w:line="248" w:lineRule="auto"/>
        <w:ind w:left="42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Основные понятия, используемые в настоящих Правилах:  </w:t>
      </w:r>
    </w:p>
    <w:p w:rsidR="00662780" w:rsidRPr="00662780" w:rsidRDefault="00662780" w:rsidP="00662780">
      <w:pPr>
        <w:numPr>
          <w:ilvl w:val="0"/>
          <w:numId w:val="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 </w:t>
      </w:r>
      <w:proofErr w:type="spellStart"/>
      <w:r w:rsidRPr="00662780">
        <w:rPr>
          <w:rFonts w:ascii="Times New Roman" w:eastAsia="Times New Roman" w:hAnsi="Times New Roman" w:cs="Times New Roman"/>
          <w:color w:val="000000"/>
          <w:sz w:val="24"/>
          <w:lang w:eastAsia="ru-RU"/>
        </w:rPr>
        <w:t>микрокредитная</w:t>
      </w:r>
      <w:proofErr w:type="spellEnd"/>
      <w:r w:rsidRPr="00662780">
        <w:rPr>
          <w:rFonts w:ascii="Times New Roman" w:eastAsia="Times New Roman" w:hAnsi="Times New Roman" w:cs="Times New Roman"/>
          <w:color w:val="000000"/>
          <w:sz w:val="24"/>
          <w:lang w:eastAsia="ru-RU"/>
        </w:rPr>
        <w:t xml:space="preserve"> компания, осуществляющая профессиональную деятельность по предоставлению потребительских займов в денежной форме. </w:t>
      </w:r>
    </w:p>
    <w:p w:rsidR="00662780" w:rsidRPr="00662780" w:rsidRDefault="00662780" w:rsidP="00662780">
      <w:pPr>
        <w:numPr>
          <w:ilvl w:val="0"/>
          <w:numId w:val="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Заёмщик – физическое лицо, обратившееся к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с намерением получить, получающее или получившее потребительский заем. </w:t>
      </w:r>
    </w:p>
    <w:p w:rsidR="00662780" w:rsidRPr="00662780" w:rsidRDefault="00662780" w:rsidP="00662780">
      <w:pPr>
        <w:numPr>
          <w:ilvl w:val="0"/>
          <w:numId w:val="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Офис - место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numPr>
          <w:ilvl w:val="0"/>
          <w:numId w:val="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lastRenderedPageBreak/>
        <w:t>Сотрудник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 сотрудник, в полномочия которого входит консультирование и заключение от имен</w:t>
      </w:r>
      <w:proofErr w:type="gramStart"/>
      <w:r w:rsidRPr="00662780">
        <w:rPr>
          <w:rFonts w:ascii="Times New Roman" w:eastAsia="Times New Roman" w:hAnsi="Times New Roman" w:cs="Times New Roman"/>
          <w:color w:val="000000"/>
          <w:sz w:val="24"/>
          <w:lang w:eastAsia="ru-RU"/>
        </w:rPr>
        <w:t>и ООО</w:t>
      </w:r>
      <w:proofErr w:type="gramEnd"/>
      <w:r w:rsidRPr="00662780">
        <w:rPr>
          <w:rFonts w:ascii="Times New Roman" w:eastAsia="Times New Roman" w:hAnsi="Times New Roman" w:cs="Times New Roman"/>
          <w:color w:val="000000"/>
          <w:sz w:val="24"/>
          <w:lang w:eastAsia="ru-RU"/>
        </w:rPr>
        <w:t xml:space="preserve">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с заёмщиком договора потребительского займа. </w:t>
      </w:r>
    </w:p>
    <w:p w:rsidR="00662780" w:rsidRPr="00662780" w:rsidRDefault="00662780" w:rsidP="00662780">
      <w:pPr>
        <w:numPr>
          <w:ilvl w:val="0"/>
          <w:numId w:val="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Договор - договор потребительского займа, заключаемый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как займодавцем с заёмщиком. </w:t>
      </w:r>
    </w:p>
    <w:p w:rsidR="00662780" w:rsidRPr="00662780" w:rsidRDefault="00662780" w:rsidP="00662780">
      <w:pPr>
        <w:numPr>
          <w:ilvl w:val="0"/>
          <w:numId w:val="3"/>
        </w:numPr>
        <w:spacing w:after="3" w:line="248" w:lineRule="auto"/>
        <w:ind w:firstLine="417"/>
        <w:jc w:val="both"/>
        <w:rPr>
          <w:rFonts w:ascii="Times New Roman" w:eastAsia="Times New Roman" w:hAnsi="Times New Roman" w:cs="Times New Roman"/>
          <w:color w:val="000000"/>
          <w:sz w:val="24"/>
          <w:lang w:eastAsia="ru-RU"/>
        </w:rPr>
      </w:pPr>
      <w:proofErr w:type="spellStart"/>
      <w:r w:rsidRPr="00662780">
        <w:rPr>
          <w:rFonts w:ascii="Times New Roman" w:eastAsia="Times New Roman" w:hAnsi="Times New Roman" w:cs="Times New Roman"/>
          <w:color w:val="000000"/>
          <w:sz w:val="24"/>
          <w:lang w:eastAsia="ru-RU"/>
        </w:rPr>
        <w:t>Микрозайм</w:t>
      </w:r>
      <w:proofErr w:type="spellEnd"/>
      <w:r w:rsidRPr="00662780">
        <w:rPr>
          <w:rFonts w:ascii="Times New Roman" w:eastAsia="Times New Roman" w:hAnsi="Times New Roman" w:cs="Times New Roman"/>
          <w:color w:val="000000"/>
          <w:sz w:val="24"/>
          <w:lang w:eastAsia="ru-RU"/>
        </w:rPr>
        <w:t xml:space="preserve"> - заем, предоставляемый займодавцем заёмщику на условиях, предусмотренных договором потребительского займа, в сумме, не превышающей предельный размер обязательств заёмщика перед займодавцем по основному долгу, установленный законодательством.  </w:t>
      </w:r>
    </w:p>
    <w:p w:rsidR="00662780" w:rsidRPr="00662780" w:rsidRDefault="00662780" w:rsidP="00662780">
      <w:pPr>
        <w:numPr>
          <w:ilvl w:val="0"/>
          <w:numId w:val="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Единая база данных - </w:t>
      </w:r>
      <w:bookmarkStart w:id="0" w:name="_GoBack"/>
      <w:bookmarkEnd w:id="0"/>
      <w:r w:rsidRPr="00662780">
        <w:rPr>
          <w:rFonts w:ascii="Times New Roman" w:eastAsia="Times New Roman" w:hAnsi="Times New Roman" w:cs="Times New Roman"/>
          <w:color w:val="000000"/>
          <w:sz w:val="24"/>
          <w:lang w:eastAsia="ru-RU"/>
        </w:rPr>
        <w:t>компьютерная база данных о заёмщиках Общества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numPr>
          <w:ilvl w:val="0"/>
          <w:numId w:val="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База данных ПОД/ФТ - база данных о лицах, операции которых подлежат приостановлению, либо в выполнении распоряжений которых надлежит отказать, по основаниям, предусмотренным Федеральным законом от 07.08.2001 № 115-ФЗ «О противодействии легализации (отмыванию) доходов, полученных преступным путём, и финансированию терроризма». </w:t>
      </w:r>
    </w:p>
    <w:p w:rsidR="00662780" w:rsidRPr="00662780" w:rsidRDefault="00662780" w:rsidP="00662780">
      <w:pPr>
        <w:numPr>
          <w:ilvl w:val="0"/>
          <w:numId w:val="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Иные понятия и термины, используемые в настоящих Правилах, применяются в том значении, в каком они используются </w:t>
      </w:r>
      <w:proofErr w:type="gramStart"/>
      <w:r w:rsidRPr="00662780">
        <w:rPr>
          <w:rFonts w:ascii="Times New Roman" w:eastAsia="Times New Roman" w:hAnsi="Times New Roman" w:cs="Times New Roman"/>
          <w:color w:val="000000"/>
          <w:sz w:val="24"/>
          <w:lang w:eastAsia="ru-RU"/>
        </w:rPr>
        <w:t>в</w:t>
      </w:r>
      <w:proofErr w:type="gramEnd"/>
      <w:r w:rsidRPr="00662780">
        <w:rPr>
          <w:rFonts w:ascii="Times New Roman" w:eastAsia="Times New Roman" w:hAnsi="Times New Roman" w:cs="Times New Roman"/>
          <w:color w:val="000000"/>
          <w:sz w:val="24"/>
          <w:lang w:eastAsia="ru-RU"/>
        </w:rPr>
        <w:t xml:space="preserve"> гражданском законодательством. </w:t>
      </w:r>
    </w:p>
    <w:p w:rsidR="00662780" w:rsidRPr="00662780" w:rsidRDefault="00662780" w:rsidP="00662780">
      <w:pPr>
        <w:spacing w:after="0" w:line="259" w:lineRule="auto"/>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keepNext/>
        <w:keepLines/>
        <w:spacing w:after="11" w:line="248" w:lineRule="auto"/>
        <w:ind w:left="571" w:hanging="10"/>
        <w:outlineLvl w:val="0"/>
        <w:rPr>
          <w:rFonts w:ascii="Times New Roman" w:eastAsia="Times New Roman" w:hAnsi="Times New Roman" w:cs="Times New Roman"/>
          <w:b/>
          <w:color w:val="000000"/>
          <w:sz w:val="24"/>
          <w:lang w:eastAsia="ru-RU"/>
        </w:rPr>
      </w:pPr>
      <w:r w:rsidRPr="00662780">
        <w:rPr>
          <w:rFonts w:ascii="Times New Roman" w:eastAsia="Times New Roman" w:hAnsi="Times New Roman" w:cs="Times New Roman"/>
          <w:b/>
          <w:color w:val="000000"/>
          <w:sz w:val="24"/>
          <w:lang w:eastAsia="ru-RU"/>
        </w:rPr>
        <w:t>1.</w:t>
      </w:r>
      <w:r w:rsidRPr="00662780">
        <w:rPr>
          <w:rFonts w:ascii="Arial" w:eastAsia="Arial" w:hAnsi="Arial" w:cs="Arial"/>
          <w:b/>
          <w:color w:val="000000"/>
          <w:sz w:val="24"/>
          <w:lang w:eastAsia="ru-RU"/>
        </w:rPr>
        <w:t xml:space="preserve"> </w:t>
      </w:r>
      <w:r w:rsidRPr="00662780">
        <w:rPr>
          <w:rFonts w:ascii="Times New Roman" w:eastAsia="Times New Roman" w:hAnsi="Times New Roman" w:cs="Times New Roman"/>
          <w:b/>
          <w:color w:val="000000"/>
          <w:sz w:val="24"/>
          <w:lang w:eastAsia="ru-RU"/>
        </w:rPr>
        <w:t xml:space="preserve">Общие положения и руководство организацией предоставления </w:t>
      </w:r>
      <w:proofErr w:type="spellStart"/>
      <w:r w:rsidRPr="00662780">
        <w:rPr>
          <w:rFonts w:ascii="Times New Roman" w:eastAsia="Times New Roman" w:hAnsi="Times New Roman" w:cs="Times New Roman"/>
          <w:b/>
          <w:color w:val="000000"/>
          <w:sz w:val="24"/>
          <w:lang w:eastAsia="ru-RU"/>
        </w:rPr>
        <w:t>микрозаймов</w:t>
      </w:r>
      <w:proofErr w:type="spellEnd"/>
      <w:r w:rsidRPr="00662780">
        <w:rPr>
          <w:rFonts w:ascii="Times New Roman" w:eastAsia="Times New Roman" w:hAnsi="Times New Roman" w:cs="Times New Roman"/>
          <w:b/>
          <w:color w:val="000000"/>
          <w:sz w:val="24"/>
          <w:lang w:eastAsia="ru-RU"/>
        </w:rPr>
        <w:t xml:space="preserve"> </w:t>
      </w:r>
      <w:proofErr w:type="gramStart"/>
      <w:r w:rsidRPr="00662780">
        <w:rPr>
          <w:rFonts w:ascii="Times New Roman" w:eastAsia="Times New Roman" w:hAnsi="Times New Roman" w:cs="Times New Roman"/>
          <w:b/>
          <w:color w:val="000000"/>
          <w:sz w:val="24"/>
          <w:lang w:eastAsia="ru-RU"/>
        </w:rPr>
        <w:t>в</w:t>
      </w:r>
      <w:proofErr w:type="gramEnd"/>
      <w:r w:rsidRPr="00662780">
        <w:rPr>
          <w:rFonts w:ascii="Times New Roman" w:eastAsia="Times New Roman" w:hAnsi="Times New Roman" w:cs="Times New Roman"/>
          <w:b/>
          <w:color w:val="000000"/>
          <w:sz w:val="24"/>
          <w:lang w:eastAsia="ru-RU"/>
        </w:rPr>
        <w:t xml:space="preserve"> </w:t>
      </w:r>
    </w:p>
    <w:p w:rsidR="00662780" w:rsidRPr="00662780" w:rsidRDefault="00662780" w:rsidP="00662780">
      <w:pPr>
        <w:spacing w:after="0" w:line="259" w:lineRule="auto"/>
        <w:ind w:left="787" w:hanging="10"/>
        <w:jc w:val="center"/>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b/>
          <w:color w:val="000000"/>
          <w:sz w:val="24"/>
          <w:lang w:eastAsia="ru-RU"/>
        </w:rPr>
        <w:t>ООО МКК «</w:t>
      </w:r>
      <w:proofErr w:type="spellStart"/>
      <w:r w:rsidR="003477B2">
        <w:rPr>
          <w:rFonts w:ascii="Times New Roman" w:eastAsia="Times New Roman" w:hAnsi="Times New Roman" w:cs="Times New Roman"/>
          <w:b/>
          <w:color w:val="000000"/>
          <w:sz w:val="24"/>
          <w:lang w:eastAsia="ru-RU"/>
        </w:rPr>
        <w:t>Аркарис</w:t>
      </w:r>
      <w:proofErr w:type="spellEnd"/>
      <w:r w:rsidRPr="00662780">
        <w:rPr>
          <w:rFonts w:ascii="Times New Roman" w:eastAsia="Times New Roman" w:hAnsi="Times New Roman" w:cs="Times New Roman"/>
          <w:b/>
          <w:color w:val="000000"/>
          <w:sz w:val="24"/>
          <w:lang w:eastAsia="ru-RU"/>
        </w:rPr>
        <w:t xml:space="preserve">» </w:t>
      </w:r>
    </w:p>
    <w:p w:rsidR="00662780" w:rsidRPr="00662780" w:rsidRDefault="00662780" w:rsidP="00662780">
      <w:pPr>
        <w:spacing w:after="0" w:line="259" w:lineRule="auto"/>
        <w:ind w:left="54"/>
        <w:jc w:val="center"/>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b/>
          <w:color w:val="000000"/>
          <w:sz w:val="24"/>
          <w:lang w:eastAsia="ru-RU"/>
        </w:rPr>
        <w:t xml:space="preserve">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1.1.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вправе осуществлять профессиональную деятельность по предоставлению потребительских займов в порядке, установленном законом.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1.2. </w:t>
      </w:r>
      <w:proofErr w:type="spellStart"/>
      <w:r w:rsidRPr="00662780">
        <w:rPr>
          <w:rFonts w:ascii="Times New Roman" w:eastAsia="Times New Roman" w:hAnsi="Times New Roman" w:cs="Times New Roman"/>
          <w:color w:val="000000"/>
          <w:sz w:val="24"/>
          <w:lang w:eastAsia="ru-RU"/>
        </w:rPr>
        <w:t>Микрозаймы</w:t>
      </w:r>
      <w:proofErr w:type="spellEnd"/>
      <w:r w:rsidRPr="00662780">
        <w:rPr>
          <w:rFonts w:ascii="Times New Roman" w:eastAsia="Times New Roman" w:hAnsi="Times New Roman" w:cs="Times New Roman"/>
          <w:color w:val="000000"/>
          <w:sz w:val="24"/>
          <w:lang w:eastAsia="ru-RU"/>
        </w:rPr>
        <w:t xml:space="preserve"> предоставляются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в валюте Российской Федерации в соответствии с законодательством Российской Федерации на основании договора потребительского займа. </w:t>
      </w:r>
    </w:p>
    <w:p w:rsidR="00662780" w:rsidRPr="00662780" w:rsidRDefault="00662780" w:rsidP="00662780">
      <w:pPr>
        <w:spacing w:after="1" w:line="240" w:lineRule="auto"/>
        <w:ind w:left="427" w:right="575"/>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1.3. Виды потребительских займов, предоставляемых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1" w:line="240" w:lineRule="auto"/>
        <w:ind w:left="427" w:right="575"/>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по сумме потребительского займа: потребительские займы на сумы от 1000 рублей до 30 000 рублей, </w:t>
      </w:r>
    </w:p>
    <w:p w:rsidR="00662780" w:rsidRPr="00662780" w:rsidRDefault="00662780" w:rsidP="00662780">
      <w:pPr>
        <w:spacing w:after="1" w:line="240" w:lineRule="auto"/>
        <w:ind w:right="575" w:firstLine="417"/>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по способам предоставления: потребительские займы предоставляются </w:t>
      </w:r>
    </w:p>
    <w:p w:rsidR="00662780" w:rsidRPr="00662780" w:rsidRDefault="00662780" w:rsidP="00662780">
      <w:pPr>
        <w:numPr>
          <w:ilvl w:val="0"/>
          <w:numId w:val="16"/>
        </w:numPr>
        <w:spacing w:after="1" w:line="240" w:lineRule="auto"/>
        <w:ind w:right="575"/>
        <w:contextualSpacing/>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в денежной форме, </w:t>
      </w:r>
    </w:p>
    <w:p w:rsidR="00662780" w:rsidRPr="00662780" w:rsidRDefault="00662780" w:rsidP="00662780">
      <w:pPr>
        <w:numPr>
          <w:ilvl w:val="0"/>
          <w:numId w:val="16"/>
        </w:numPr>
        <w:spacing w:after="1" w:line="240" w:lineRule="auto"/>
        <w:ind w:right="575"/>
        <w:contextualSpacing/>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наличными средствами, </w:t>
      </w:r>
    </w:p>
    <w:p w:rsidR="00662780" w:rsidRPr="00662780" w:rsidRDefault="00662780" w:rsidP="00662780">
      <w:pPr>
        <w:spacing w:after="1" w:line="240" w:lineRule="auto"/>
        <w:ind w:right="575" w:firstLine="417"/>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по срокам возврата потребительского займов: </w:t>
      </w:r>
    </w:p>
    <w:p w:rsidR="00662780" w:rsidRPr="00662780" w:rsidRDefault="00662780" w:rsidP="00662780">
      <w:pPr>
        <w:numPr>
          <w:ilvl w:val="0"/>
          <w:numId w:val="17"/>
        </w:numPr>
        <w:spacing w:after="3" w:line="248" w:lineRule="auto"/>
        <w:contextualSpacing/>
        <w:jc w:val="both"/>
        <w:rPr>
          <w:rFonts w:ascii="Times New Roman" w:eastAsia="Times New Roman" w:hAnsi="Times New Roman" w:cs="Times New Roman"/>
          <w:color w:val="000000"/>
          <w:sz w:val="24"/>
          <w:lang w:eastAsia="ru-RU"/>
        </w:rPr>
      </w:pPr>
      <w:proofErr w:type="gramStart"/>
      <w:r w:rsidRPr="00662780">
        <w:rPr>
          <w:rFonts w:ascii="Times New Roman" w:eastAsia="Times New Roman" w:hAnsi="Times New Roman" w:cs="Times New Roman"/>
          <w:color w:val="000000"/>
          <w:sz w:val="24"/>
          <w:lang w:eastAsia="ru-RU"/>
        </w:rPr>
        <w:t>краткосрочные</w:t>
      </w:r>
      <w:proofErr w:type="gramEnd"/>
      <w:r w:rsidRPr="00662780">
        <w:rPr>
          <w:rFonts w:ascii="Times New Roman" w:eastAsia="Times New Roman" w:hAnsi="Times New Roman" w:cs="Times New Roman"/>
          <w:color w:val="000000"/>
          <w:sz w:val="24"/>
          <w:lang w:eastAsia="ru-RU"/>
        </w:rPr>
        <w:t xml:space="preserve"> – </w:t>
      </w:r>
      <w:proofErr w:type="spellStart"/>
      <w:r w:rsidRPr="00662780">
        <w:rPr>
          <w:rFonts w:ascii="Times New Roman" w:eastAsia="Times New Roman" w:hAnsi="Times New Roman" w:cs="Times New Roman"/>
          <w:color w:val="000000"/>
          <w:sz w:val="24"/>
          <w:lang w:eastAsia="ru-RU"/>
        </w:rPr>
        <w:t>микрозаймы</w:t>
      </w:r>
      <w:proofErr w:type="spellEnd"/>
      <w:r w:rsidRPr="00662780">
        <w:rPr>
          <w:rFonts w:ascii="Times New Roman" w:eastAsia="Times New Roman" w:hAnsi="Times New Roman" w:cs="Times New Roman"/>
          <w:color w:val="000000"/>
          <w:sz w:val="24"/>
          <w:lang w:eastAsia="ru-RU"/>
        </w:rPr>
        <w:t xml:space="preserve">, срок возврата которых установлен до 30 календарных дней,  </w:t>
      </w:r>
    </w:p>
    <w:p w:rsidR="00662780" w:rsidRPr="00662780" w:rsidRDefault="00662780" w:rsidP="00662780">
      <w:p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по целям использования потребительского займа: </w:t>
      </w:r>
    </w:p>
    <w:p w:rsidR="00662780" w:rsidRPr="00662780" w:rsidRDefault="00662780" w:rsidP="00662780">
      <w:pPr>
        <w:spacing w:after="1" w:line="240" w:lineRule="auto"/>
        <w:ind w:left="-15" w:right="-13" w:firstLine="417"/>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нецелевые </w:t>
      </w:r>
      <w:r w:rsidRPr="00662780">
        <w:rPr>
          <w:rFonts w:ascii="Times New Roman" w:eastAsia="Times New Roman" w:hAnsi="Times New Roman" w:cs="Times New Roman"/>
          <w:color w:val="000000"/>
          <w:sz w:val="24"/>
          <w:lang w:eastAsia="ru-RU"/>
        </w:rPr>
        <w:tab/>
        <w:t xml:space="preserve">потребительские </w:t>
      </w:r>
      <w:r w:rsidRPr="00662780">
        <w:rPr>
          <w:rFonts w:ascii="Times New Roman" w:eastAsia="Times New Roman" w:hAnsi="Times New Roman" w:cs="Times New Roman"/>
          <w:color w:val="000000"/>
          <w:sz w:val="24"/>
          <w:lang w:eastAsia="ru-RU"/>
        </w:rPr>
        <w:tab/>
        <w:t xml:space="preserve">займы </w:t>
      </w:r>
      <w:r w:rsidRPr="00662780">
        <w:rPr>
          <w:rFonts w:ascii="Times New Roman" w:eastAsia="Times New Roman" w:hAnsi="Times New Roman" w:cs="Times New Roman"/>
          <w:color w:val="000000"/>
          <w:sz w:val="24"/>
          <w:lang w:eastAsia="ru-RU"/>
        </w:rPr>
        <w:tab/>
        <w:t xml:space="preserve">– </w:t>
      </w:r>
      <w:r w:rsidRPr="00662780">
        <w:rPr>
          <w:rFonts w:ascii="Times New Roman" w:eastAsia="Times New Roman" w:hAnsi="Times New Roman" w:cs="Times New Roman"/>
          <w:color w:val="000000"/>
          <w:sz w:val="24"/>
          <w:lang w:eastAsia="ru-RU"/>
        </w:rPr>
        <w:tab/>
      </w:r>
      <w:proofErr w:type="spellStart"/>
      <w:r w:rsidRPr="00662780">
        <w:rPr>
          <w:rFonts w:ascii="Times New Roman" w:eastAsia="Times New Roman" w:hAnsi="Times New Roman" w:cs="Times New Roman"/>
          <w:color w:val="000000"/>
          <w:sz w:val="24"/>
          <w:lang w:eastAsia="ru-RU"/>
        </w:rPr>
        <w:t>микрозаймы</w:t>
      </w:r>
      <w:proofErr w:type="spellEnd"/>
      <w:r w:rsidRPr="00662780">
        <w:rPr>
          <w:rFonts w:ascii="Times New Roman" w:eastAsia="Times New Roman" w:hAnsi="Times New Roman" w:cs="Times New Roman"/>
          <w:color w:val="000000"/>
          <w:sz w:val="24"/>
          <w:lang w:eastAsia="ru-RU"/>
        </w:rPr>
        <w:t xml:space="preserve">, </w:t>
      </w:r>
      <w:r w:rsidRPr="00662780">
        <w:rPr>
          <w:rFonts w:ascii="Times New Roman" w:eastAsia="Times New Roman" w:hAnsi="Times New Roman" w:cs="Times New Roman"/>
          <w:color w:val="000000"/>
          <w:sz w:val="24"/>
          <w:lang w:eastAsia="ru-RU"/>
        </w:rPr>
        <w:tab/>
        <w:t>предоставленные            заёмщику, не в целях, связанных с осуществлением им предпринимательской деятельности, и без контроля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за целевым использованием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1" w:line="240" w:lineRule="auto"/>
        <w:ind w:left="-15" w:right="-13" w:firstLine="417"/>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по способу исполнения заёмщиком денежных обязательств по договору потребительского займа: </w:t>
      </w:r>
    </w:p>
    <w:p w:rsidR="00662780" w:rsidRPr="00662780" w:rsidRDefault="00662780" w:rsidP="00662780">
      <w:pPr>
        <w:numPr>
          <w:ilvl w:val="0"/>
          <w:numId w:val="17"/>
        </w:numPr>
        <w:spacing w:after="1" w:line="240" w:lineRule="auto"/>
        <w:ind w:right="-13"/>
        <w:contextualSpacing/>
        <w:jc w:val="both"/>
        <w:rPr>
          <w:rFonts w:ascii="Times New Roman" w:eastAsia="Times New Roman" w:hAnsi="Times New Roman" w:cs="Times New Roman"/>
          <w:color w:val="000000"/>
          <w:sz w:val="24"/>
          <w:lang w:eastAsia="ru-RU"/>
        </w:rPr>
      </w:pPr>
      <w:proofErr w:type="gramStart"/>
      <w:r w:rsidRPr="00662780">
        <w:rPr>
          <w:rFonts w:ascii="Times New Roman" w:eastAsia="Times New Roman" w:hAnsi="Times New Roman" w:cs="Times New Roman"/>
          <w:color w:val="000000"/>
          <w:sz w:val="24"/>
          <w:lang w:eastAsia="ru-RU"/>
        </w:rPr>
        <w:t>бесплатный</w:t>
      </w:r>
      <w:proofErr w:type="gramEnd"/>
      <w:r w:rsidRPr="00662780">
        <w:rPr>
          <w:rFonts w:ascii="Times New Roman" w:eastAsia="Times New Roman" w:hAnsi="Times New Roman" w:cs="Times New Roman"/>
          <w:color w:val="000000"/>
          <w:sz w:val="24"/>
          <w:lang w:eastAsia="ru-RU"/>
        </w:rPr>
        <w:t xml:space="preserve"> – по месту получения заёмщиком оферты и заключения договора потребительского займа, </w:t>
      </w:r>
    </w:p>
    <w:p w:rsidR="00662780" w:rsidRPr="00662780" w:rsidRDefault="00662780" w:rsidP="00662780">
      <w:pPr>
        <w:numPr>
          <w:ilvl w:val="0"/>
          <w:numId w:val="17"/>
        </w:numPr>
        <w:spacing w:after="1" w:line="240" w:lineRule="auto"/>
        <w:ind w:right="-13"/>
        <w:contextualSpacing/>
        <w:jc w:val="both"/>
        <w:rPr>
          <w:rFonts w:ascii="Times New Roman" w:eastAsia="Times New Roman" w:hAnsi="Times New Roman" w:cs="Times New Roman"/>
          <w:color w:val="000000"/>
          <w:sz w:val="24"/>
          <w:lang w:eastAsia="ru-RU"/>
        </w:rPr>
      </w:pPr>
      <w:proofErr w:type="gramStart"/>
      <w:r w:rsidRPr="00662780">
        <w:rPr>
          <w:rFonts w:ascii="Times New Roman" w:eastAsia="Times New Roman" w:hAnsi="Times New Roman" w:cs="Times New Roman"/>
          <w:color w:val="000000"/>
          <w:sz w:val="24"/>
          <w:lang w:eastAsia="ru-RU"/>
        </w:rPr>
        <w:t xml:space="preserve">платный – оплата комиссии при зачислении денежных средств на банковский счёт            </w:t>
      </w:r>
      <w:proofErr w:type="gramEnd"/>
    </w:p>
    <w:p w:rsidR="00662780" w:rsidRPr="00662780" w:rsidRDefault="00662780" w:rsidP="00662780">
      <w:pPr>
        <w:spacing w:after="3" w:line="248" w:lineRule="auto"/>
        <w:ind w:left="-15"/>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numPr>
          <w:ilvl w:val="0"/>
          <w:numId w:val="4"/>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по наличию обеспечения потребительского займа: </w:t>
      </w:r>
    </w:p>
    <w:p w:rsidR="00662780" w:rsidRPr="00662780" w:rsidRDefault="00662780" w:rsidP="00662780">
      <w:pPr>
        <w:spacing w:after="3" w:line="248" w:lineRule="auto"/>
        <w:ind w:left="427"/>
        <w:jc w:val="both"/>
        <w:rPr>
          <w:rFonts w:ascii="Times New Roman" w:eastAsia="Times New Roman" w:hAnsi="Times New Roman" w:cs="Times New Roman"/>
          <w:color w:val="000000"/>
          <w:sz w:val="24"/>
          <w:lang w:eastAsia="ru-RU"/>
        </w:rPr>
      </w:pPr>
      <w:proofErr w:type="spellStart"/>
      <w:r w:rsidRPr="00662780">
        <w:rPr>
          <w:rFonts w:ascii="Times New Roman" w:eastAsia="Times New Roman" w:hAnsi="Times New Roman" w:cs="Times New Roman"/>
          <w:color w:val="000000"/>
          <w:sz w:val="24"/>
          <w:lang w:eastAsia="ru-RU"/>
        </w:rPr>
        <w:lastRenderedPageBreak/>
        <w:t>микрозаймы</w:t>
      </w:r>
      <w:proofErr w:type="spellEnd"/>
      <w:r w:rsidRPr="00662780">
        <w:rPr>
          <w:rFonts w:ascii="Times New Roman" w:eastAsia="Times New Roman" w:hAnsi="Times New Roman" w:cs="Times New Roman"/>
          <w:color w:val="000000"/>
          <w:sz w:val="24"/>
          <w:lang w:eastAsia="ru-RU"/>
        </w:rPr>
        <w:t xml:space="preserve"> без обеспечения исполнения заёмщиком обязательств (залога имущества) </w:t>
      </w:r>
      <w:proofErr w:type="gramStart"/>
      <w:r w:rsidRPr="00662780">
        <w:rPr>
          <w:rFonts w:ascii="Times New Roman" w:eastAsia="Times New Roman" w:hAnsi="Times New Roman" w:cs="Times New Roman"/>
          <w:color w:val="000000"/>
          <w:sz w:val="24"/>
          <w:lang w:eastAsia="ru-RU"/>
        </w:rPr>
        <w:t>по</w:t>
      </w:r>
      <w:proofErr w:type="gram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3" w:line="248" w:lineRule="auto"/>
        <w:ind w:left="-15"/>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договору потребительского займа. </w:t>
      </w:r>
    </w:p>
    <w:p w:rsidR="00662780" w:rsidRPr="00662780" w:rsidRDefault="00662780" w:rsidP="00662780">
      <w:pPr>
        <w:spacing w:after="3" w:line="248" w:lineRule="auto"/>
        <w:ind w:left="42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1.4.  Расчет полной</w:t>
      </w:r>
      <w:r w:rsidRPr="00662780">
        <w:rPr>
          <w:rFonts w:ascii="Times New Roman" w:eastAsia="Times New Roman" w:hAnsi="Times New Roman" w:cs="Times New Roman"/>
          <w:color w:val="000000"/>
          <w:sz w:val="24"/>
          <w:lang w:eastAsia="ru-RU"/>
        </w:rPr>
        <w:tab/>
        <w:t xml:space="preserve"> стоимости потребительского займа  осуществляется в соответствии со ст. 6 Федерального  закона "О потребительском кредите (займе)" от 21.12.2013 N 353-ФЗ.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В расчёт полной стоимости потребительского займа включаются следующие платежи: </w:t>
      </w:r>
    </w:p>
    <w:p w:rsidR="00662780" w:rsidRPr="00662780" w:rsidRDefault="00662780" w:rsidP="00662780">
      <w:pPr>
        <w:numPr>
          <w:ilvl w:val="0"/>
          <w:numId w:val="4"/>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по погашению основной суммы долга по договору потребительского займа, </w:t>
      </w:r>
    </w:p>
    <w:p w:rsidR="00662780" w:rsidRPr="00662780" w:rsidRDefault="00662780" w:rsidP="00662780">
      <w:pPr>
        <w:numPr>
          <w:ilvl w:val="0"/>
          <w:numId w:val="4"/>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по уплате процентов по договору потребительского займа, </w:t>
      </w:r>
    </w:p>
    <w:p w:rsidR="00662780" w:rsidRPr="00662780" w:rsidRDefault="00662780" w:rsidP="00662780">
      <w:pPr>
        <w:numPr>
          <w:ilvl w:val="0"/>
          <w:numId w:val="4"/>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платежи заёмщика в пользу займодавца, если обязанность заёмщика по таким платежам следует из условий договора потребительского займа или если выдача потребительского займа поставлена в зависимость от совершения таких действий.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1.5.  Процентная ставка должна находиться в пределах среднерыночных значений, ежеквартально публикуемых Центральным Банком Российской </w:t>
      </w:r>
      <w:proofErr w:type="spellStart"/>
      <w:r w:rsidRPr="00662780">
        <w:rPr>
          <w:rFonts w:ascii="Times New Roman" w:eastAsia="Times New Roman" w:hAnsi="Times New Roman" w:cs="Times New Roman"/>
          <w:color w:val="000000"/>
          <w:sz w:val="24"/>
          <w:lang w:eastAsia="ru-RU"/>
        </w:rPr>
        <w:t>Федерации</w:t>
      </w:r>
      <w:proofErr w:type="gramStart"/>
      <w:r w:rsidRPr="00662780">
        <w:rPr>
          <w:rFonts w:ascii="Times New Roman" w:eastAsia="Times New Roman" w:hAnsi="Times New Roman" w:cs="Times New Roman"/>
          <w:color w:val="000000"/>
          <w:sz w:val="24"/>
          <w:lang w:eastAsia="ru-RU"/>
        </w:rPr>
        <w:t>.П</w:t>
      </w:r>
      <w:proofErr w:type="gramEnd"/>
      <w:r w:rsidRPr="00662780">
        <w:rPr>
          <w:rFonts w:ascii="Times New Roman" w:eastAsia="Times New Roman" w:hAnsi="Times New Roman" w:cs="Times New Roman"/>
          <w:color w:val="000000"/>
          <w:sz w:val="24"/>
          <w:lang w:eastAsia="ru-RU"/>
        </w:rPr>
        <w:t>роцентная</w:t>
      </w:r>
      <w:proofErr w:type="spellEnd"/>
      <w:r w:rsidRPr="00662780">
        <w:rPr>
          <w:rFonts w:ascii="Times New Roman" w:eastAsia="Times New Roman" w:hAnsi="Times New Roman" w:cs="Times New Roman"/>
          <w:color w:val="000000"/>
          <w:sz w:val="24"/>
          <w:lang w:eastAsia="ru-RU"/>
        </w:rPr>
        <w:t xml:space="preserve"> ставка в процентах годовых по договору потребительского займа составляет: </w:t>
      </w:r>
    </w:p>
    <w:p w:rsidR="00662780" w:rsidRPr="00662780" w:rsidRDefault="00662780" w:rsidP="00662780">
      <w:pPr>
        <w:numPr>
          <w:ilvl w:val="0"/>
          <w:numId w:val="4"/>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при первичном обращении – 1 % в день,  </w:t>
      </w:r>
    </w:p>
    <w:p w:rsidR="00662780" w:rsidRPr="00662780" w:rsidRDefault="00662780" w:rsidP="00662780">
      <w:pPr>
        <w:numPr>
          <w:ilvl w:val="0"/>
          <w:numId w:val="4"/>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при повторном обращении процентная ставка по займу может быть уменьшена на усмотрение займодавца.  </w:t>
      </w:r>
    </w:p>
    <w:p w:rsidR="00662780" w:rsidRPr="00662780" w:rsidRDefault="00662780" w:rsidP="00662780">
      <w:pPr>
        <w:numPr>
          <w:ilvl w:val="1"/>
          <w:numId w:val="5"/>
        </w:numPr>
        <w:spacing w:after="3" w:line="248" w:lineRule="auto"/>
        <w:ind w:firstLine="417"/>
        <w:jc w:val="both"/>
        <w:rPr>
          <w:rFonts w:ascii="Times New Roman" w:eastAsia="Times New Roman" w:hAnsi="Times New Roman" w:cs="Times New Roman"/>
          <w:color w:val="000000"/>
          <w:sz w:val="24"/>
          <w:lang w:eastAsia="ru-RU"/>
        </w:rPr>
      </w:pPr>
      <w:proofErr w:type="gramStart"/>
      <w:r w:rsidRPr="00662780">
        <w:rPr>
          <w:rFonts w:ascii="Times New Roman" w:eastAsia="Times New Roman" w:hAnsi="Times New Roman" w:cs="Times New Roman"/>
          <w:color w:val="000000"/>
          <w:sz w:val="24"/>
          <w:lang w:eastAsia="ru-RU"/>
        </w:rPr>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sidRPr="00662780">
        <w:rPr>
          <w:rFonts w:ascii="Times New Roman" w:eastAsia="Times New Roman" w:hAnsi="Times New Roman" w:cs="Times New Roman"/>
          <w:color w:val="000000"/>
          <w:sz w:val="24"/>
          <w:lang w:eastAsia="ru-RU"/>
        </w:rPr>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662780" w:rsidRPr="00662780" w:rsidRDefault="00662780" w:rsidP="00662780">
      <w:pPr>
        <w:numPr>
          <w:ilvl w:val="1"/>
          <w:numId w:val="5"/>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Сумма произведённого заёмщиком платежа, по договору потребительского займа в случае, если она не достаточна для полного исполнения обязательств заёмщика по договору потребительского займа, погашает задолженность заёмщика в следующей очерёдности: </w:t>
      </w:r>
    </w:p>
    <w:p w:rsidR="00662780" w:rsidRPr="00662780" w:rsidRDefault="00662780" w:rsidP="00662780">
      <w:pPr>
        <w:numPr>
          <w:ilvl w:val="0"/>
          <w:numId w:val="6"/>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задолженность по процентам, </w:t>
      </w:r>
    </w:p>
    <w:p w:rsidR="00662780" w:rsidRPr="00662780" w:rsidRDefault="00662780" w:rsidP="00662780">
      <w:pPr>
        <w:numPr>
          <w:ilvl w:val="0"/>
          <w:numId w:val="6"/>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задолженность по основному долгу, </w:t>
      </w:r>
    </w:p>
    <w:p w:rsidR="00662780" w:rsidRPr="00662780" w:rsidRDefault="00662780" w:rsidP="00662780">
      <w:pPr>
        <w:numPr>
          <w:ilvl w:val="0"/>
          <w:numId w:val="6"/>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неустойка (штраф, пени) в размере, определённом в соответствии с п. 1.5 </w:t>
      </w:r>
      <w:proofErr w:type="gramStart"/>
      <w:r w:rsidRPr="00662780">
        <w:rPr>
          <w:rFonts w:ascii="Times New Roman" w:eastAsia="Times New Roman" w:hAnsi="Times New Roman" w:cs="Times New Roman"/>
          <w:color w:val="000000"/>
          <w:sz w:val="24"/>
          <w:lang w:eastAsia="ru-RU"/>
        </w:rPr>
        <w:t>настоящих</w:t>
      </w:r>
      <w:proofErr w:type="gram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3" w:line="248" w:lineRule="auto"/>
        <w:ind w:left="-15"/>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Правил, </w:t>
      </w:r>
    </w:p>
    <w:p w:rsidR="00662780" w:rsidRPr="00662780" w:rsidRDefault="00662780" w:rsidP="00662780">
      <w:pPr>
        <w:numPr>
          <w:ilvl w:val="0"/>
          <w:numId w:val="6"/>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проценты, начисленные за текущий период платежей, </w:t>
      </w:r>
    </w:p>
    <w:p w:rsidR="00662780" w:rsidRPr="00662780" w:rsidRDefault="00662780" w:rsidP="00662780">
      <w:pPr>
        <w:numPr>
          <w:ilvl w:val="0"/>
          <w:numId w:val="6"/>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сумма основного долга за текущий период платежей, </w:t>
      </w:r>
    </w:p>
    <w:p w:rsidR="00662780" w:rsidRPr="00662780" w:rsidRDefault="00662780" w:rsidP="00662780">
      <w:pPr>
        <w:numPr>
          <w:ilvl w:val="0"/>
          <w:numId w:val="6"/>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иные платежи, предусмотренные законодательством РФ о потребительском займе или договоре потребительского займа.     </w:t>
      </w:r>
    </w:p>
    <w:p w:rsidR="00662780" w:rsidRPr="00662780" w:rsidRDefault="00662780" w:rsidP="00662780">
      <w:pPr>
        <w:numPr>
          <w:ilvl w:val="1"/>
          <w:numId w:val="7"/>
        </w:numPr>
        <w:spacing w:after="1" w:line="240"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При определении полной стоимости потребительского займа все платежи, предшествующие дате перечисления денежных средств заёмщику, включаются в состав платежей, осуществляемых заёмщикам на дату начального денежного платежа.     </w:t>
      </w:r>
    </w:p>
    <w:p w:rsidR="00662780" w:rsidRPr="00662780" w:rsidRDefault="00662780" w:rsidP="00662780">
      <w:pPr>
        <w:numPr>
          <w:ilvl w:val="1"/>
          <w:numId w:val="7"/>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Проценты за пользование </w:t>
      </w:r>
      <w:proofErr w:type="spellStart"/>
      <w:r w:rsidRPr="00662780">
        <w:rPr>
          <w:rFonts w:ascii="Times New Roman" w:eastAsia="Times New Roman" w:hAnsi="Times New Roman" w:cs="Times New Roman"/>
          <w:color w:val="000000"/>
          <w:sz w:val="24"/>
          <w:lang w:eastAsia="ru-RU"/>
        </w:rPr>
        <w:t>микрозаймом</w:t>
      </w:r>
      <w:proofErr w:type="spellEnd"/>
      <w:r w:rsidRPr="00662780">
        <w:rPr>
          <w:rFonts w:ascii="Times New Roman" w:eastAsia="Times New Roman" w:hAnsi="Times New Roman" w:cs="Times New Roman"/>
          <w:color w:val="000000"/>
          <w:sz w:val="24"/>
          <w:lang w:eastAsia="ru-RU"/>
        </w:rPr>
        <w:t xml:space="preserve"> оплачиваются заёмщикам единовременно, одновременно при оплате полной стоимости потребительского </w:t>
      </w:r>
      <w:r w:rsidRPr="00662780">
        <w:rPr>
          <w:rFonts w:ascii="Times New Roman" w:eastAsia="Times New Roman" w:hAnsi="Times New Roman" w:cs="Times New Roman"/>
          <w:color w:val="000000"/>
          <w:sz w:val="24"/>
          <w:lang w:eastAsia="ru-RU"/>
        </w:rPr>
        <w:lastRenderedPageBreak/>
        <w:t xml:space="preserve">займа, либо </w:t>
      </w:r>
      <w:proofErr w:type="gramStart"/>
      <w:r w:rsidRPr="00662780">
        <w:rPr>
          <w:rFonts w:ascii="Times New Roman" w:eastAsia="Times New Roman" w:hAnsi="Times New Roman" w:cs="Times New Roman"/>
          <w:color w:val="000000"/>
          <w:sz w:val="24"/>
          <w:lang w:eastAsia="ru-RU"/>
        </w:rPr>
        <w:t>согласно графика</w:t>
      </w:r>
      <w:proofErr w:type="gramEnd"/>
      <w:r w:rsidRPr="00662780">
        <w:rPr>
          <w:rFonts w:ascii="Times New Roman" w:eastAsia="Times New Roman" w:hAnsi="Times New Roman" w:cs="Times New Roman"/>
          <w:color w:val="000000"/>
          <w:sz w:val="24"/>
          <w:lang w:eastAsia="ru-RU"/>
        </w:rPr>
        <w:t xml:space="preserve"> платежей, составленного при заключении договора потребительского займа.  </w:t>
      </w:r>
    </w:p>
    <w:p w:rsidR="00662780" w:rsidRPr="00662780" w:rsidRDefault="00662780" w:rsidP="00662780">
      <w:pPr>
        <w:numPr>
          <w:ilvl w:val="1"/>
          <w:numId w:val="7"/>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В случаях частичного, досрочного исполнения заёмщиком своих денежных обязательств перед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ему предоставляется информация о размере остатка суммы денежных средств, подлежащих оплате. </w:t>
      </w:r>
    </w:p>
    <w:p w:rsidR="00662780" w:rsidRPr="00662780" w:rsidRDefault="00662780" w:rsidP="00662780">
      <w:pPr>
        <w:numPr>
          <w:ilvl w:val="1"/>
          <w:numId w:val="7"/>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Общие </w:t>
      </w:r>
      <w:r w:rsidRPr="00662780">
        <w:rPr>
          <w:rFonts w:ascii="Times New Roman" w:eastAsia="Times New Roman" w:hAnsi="Times New Roman" w:cs="Times New Roman"/>
          <w:color w:val="000000"/>
          <w:sz w:val="24"/>
          <w:lang w:eastAsia="ru-RU"/>
        </w:rPr>
        <w:tab/>
        <w:t xml:space="preserve">условия </w:t>
      </w:r>
      <w:r w:rsidRPr="00662780">
        <w:rPr>
          <w:rFonts w:ascii="Times New Roman" w:eastAsia="Times New Roman" w:hAnsi="Times New Roman" w:cs="Times New Roman"/>
          <w:color w:val="000000"/>
          <w:sz w:val="24"/>
          <w:lang w:eastAsia="ru-RU"/>
        </w:rPr>
        <w:tab/>
        <w:t xml:space="preserve">договора </w:t>
      </w:r>
      <w:r w:rsidRPr="00662780">
        <w:rPr>
          <w:rFonts w:ascii="Times New Roman" w:eastAsia="Times New Roman" w:hAnsi="Times New Roman" w:cs="Times New Roman"/>
          <w:color w:val="000000"/>
          <w:sz w:val="24"/>
          <w:lang w:eastAsia="ru-RU"/>
        </w:rPr>
        <w:tab/>
        <w:t xml:space="preserve">потребительского </w:t>
      </w:r>
      <w:r w:rsidRPr="00662780">
        <w:rPr>
          <w:rFonts w:ascii="Times New Roman" w:eastAsia="Times New Roman" w:hAnsi="Times New Roman" w:cs="Times New Roman"/>
          <w:color w:val="000000"/>
          <w:sz w:val="24"/>
          <w:lang w:eastAsia="ru-RU"/>
        </w:rPr>
        <w:tab/>
        <w:t xml:space="preserve">займа </w:t>
      </w:r>
      <w:r w:rsidRPr="00662780">
        <w:rPr>
          <w:rFonts w:ascii="Times New Roman" w:eastAsia="Times New Roman" w:hAnsi="Times New Roman" w:cs="Times New Roman"/>
          <w:color w:val="000000"/>
          <w:sz w:val="24"/>
          <w:lang w:eastAsia="ru-RU"/>
        </w:rPr>
        <w:tab/>
        <w:t>устанавливаются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в одностороннем порядке в целях многократного применения. </w:t>
      </w:r>
    </w:p>
    <w:p w:rsidR="00662780" w:rsidRPr="00662780" w:rsidRDefault="00662780" w:rsidP="00662780">
      <w:pPr>
        <w:numPr>
          <w:ilvl w:val="1"/>
          <w:numId w:val="7"/>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Индивидуальные условия договора потребительского займа согласовываются сотрудником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и заёмщиком индивидуально и включают в себя следующие условия: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сумма потребительского займа или лимит кредитования и порядок его изменения,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срок действия договора потребительского займа и срок его возврата,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валюта, в которой предоставляется потребительский заем,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процентная ставка в процентах годовых, а при применении переменной процентной ставки – порядок ее определения, соответствующий требованиям законодательства,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информация об определении курса иностранной валюты в случае, если валюта, в которой осуществляется перевод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денежных сре</w:t>
      </w:r>
      <w:proofErr w:type="gramStart"/>
      <w:r w:rsidRPr="00662780">
        <w:rPr>
          <w:rFonts w:ascii="Times New Roman" w:eastAsia="Times New Roman" w:hAnsi="Times New Roman" w:cs="Times New Roman"/>
          <w:color w:val="000000"/>
          <w:sz w:val="24"/>
          <w:lang w:eastAsia="ru-RU"/>
        </w:rPr>
        <w:t>дств тр</w:t>
      </w:r>
      <w:proofErr w:type="gramEnd"/>
      <w:r w:rsidRPr="00662780">
        <w:rPr>
          <w:rFonts w:ascii="Times New Roman" w:eastAsia="Times New Roman" w:hAnsi="Times New Roman" w:cs="Times New Roman"/>
          <w:color w:val="000000"/>
          <w:sz w:val="24"/>
          <w:lang w:eastAsia="ru-RU"/>
        </w:rPr>
        <w:t xml:space="preserve">етьему лицу, указанному заёмщиком при предоставлении потребительского займа, отличается от валюты, в которой предоставлен потребительский заем,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количество, размер и периодичность (сроки) платежей заёмщика по договору потребительского займа или порядок определения этих платежей,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порядок изменения количества, размер и периодичности (сроков) платежей заёмщика при частичном досрочном возврате потребительского займа,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способы исполнения денежных обязательств по договору потребительского займа в населённом пункте по месту нахождения заёмщика, указанному в договоре потребительского займа, включая бесплатный способ исполнения заёмщиком обязательств по такому договору в населённом пункте по месту получения заёмщиком офорты (предложения заключить договор) или по месту нахождения заёмщика, указанному в договоре потребительского займа,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указание о необходимости заключения заёмщиком иных договоров, требуемых для заключения или исполнения договора потребительского займа,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указание о необходимости предоставления обеспечения исполнения обязательств по договору потребительского займа и требования к такому обеспечению,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цели использования заёмщиком потребительского займа (при включении в договор потребительского займа условия об использовании заёмщиком потребительского займа на определённые цели),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ответственность </w:t>
      </w:r>
      <w:r w:rsidRPr="00662780">
        <w:rPr>
          <w:rFonts w:ascii="Times New Roman" w:eastAsia="Times New Roman" w:hAnsi="Times New Roman" w:cs="Times New Roman"/>
          <w:color w:val="000000"/>
          <w:sz w:val="24"/>
          <w:lang w:eastAsia="ru-RU"/>
        </w:rPr>
        <w:tab/>
        <w:t xml:space="preserve">заёмщика </w:t>
      </w:r>
      <w:r w:rsidRPr="00662780">
        <w:rPr>
          <w:rFonts w:ascii="Times New Roman" w:eastAsia="Times New Roman" w:hAnsi="Times New Roman" w:cs="Times New Roman"/>
          <w:color w:val="000000"/>
          <w:sz w:val="24"/>
          <w:lang w:eastAsia="ru-RU"/>
        </w:rPr>
        <w:tab/>
        <w:t xml:space="preserve">за </w:t>
      </w:r>
      <w:r w:rsidRPr="00662780">
        <w:rPr>
          <w:rFonts w:ascii="Times New Roman" w:eastAsia="Times New Roman" w:hAnsi="Times New Roman" w:cs="Times New Roman"/>
          <w:color w:val="000000"/>
          <w:sz w:val="24"/>
          <w:lang w:eastAsia="ru-RU"/>
        </w:rPr>
        <w:tab/>
        <w:t xml:space="preserve">ненадлежащее </w:t>
      </w:r>
      <w:r w:rsidRPr="00662780">
        <w:rPr>
          <w:rFonts w:ascii="Times New Roman" w:eastAsia="Times New Roman" w:hAnsi="Times New Roman" w:cs="Times New Roman"/>
          <w:color w:val="000000"/>
          <w:sz w:val="24"/>
          <w:lang w:eastAsia="ru-RU"/>
        </w:rPr>
        <w:tab/>
        <w:t xml:space="preserve">исполнение </w:t>
      </w:r>
      <w:r w:rsidRPr="00662780">
        <w:rPr>
          <w:rFonts w:ascii="Times New Roman" w:eastAsia="Times New Roman" w:hAnsi="Times New Roman" w:cs="Times New Roman"/>
          <w:color w:val="000000"/>
          <w:sz w:val="24"/>
          <w:lang w:eastAsia="ru-RU"/>
        </w:rPr>
        <w:tab/>
        <w:t xml:space="preserve">условий </w:t>
      </w:r>
      <w:r w:rsidRPr="00662780">
        <w:rPr>
          <w:rFonts w:ascii="Times New Roman" w:eastAsia="Times New Roman" w:hAnsi="Times New Roman" w:cs="Times New Roman"/>
          <w:color w:val="000000"/>
          <w:sz w:val="24"/>
          <w:lang w:eastAsia="ru-RU"/>
        </w:rPr>
        <w:tab/>
        <w:t xml:space="preserve">договора потребительского займа, размер неустойки (штраф, пени) или порядок их определения,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возможность запрета уступки займодавцем третьим лицам прав (требований) по договору потребительского займа,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согласие заёмщика с общими условиями договора потребительского займа соответствующего вида, </w:t>
      </w:r>
    </w:p>
    <w:p w:rsidR="00662780" w:rsidRPr="00662780" w:rsidRDefault="00662780" w:rsidP="00662780">
      <w:pPr>
        <w:numPr>
          <w:ilvl w:val="0"/>
          <w:numId w:val="8"/>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услуги, оказываемые займодавцем заёмщику за отдельную плату и необходимые для заключения договора потребительского займа (при наличии), их цена или порядок ее определения (при наличии), а также подтверждение согласия заёмщика на их оказание, - способ обмена информацией между займодавцем и заёмщиком. </w:t>
      </w:r>
    </w:p>
    <w:p w:rsidR="00662780" w:rsidRPr="00662780" w:rsidRDefault="00662780" w:rsidP="00662780">
      <w:pPr>
        <w:numPr>
          <w:ilvl w:val="1"/>
          <w:numId w:val="9"/>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В индивидуальные условия договора потребительского займа могут быть включены иные условия.   </w:t>
      </w:r>
    </w:p>
    <w:p w:rsidR="00662780" w:rsidRPr="00662780" w:rsidRDefault="00662780" w:rsidP="00662780">
      <w:pPr>
        <w:spacing w:after="3" w:line="248" w:lineRule="auto"/>
        <w:ind w:left="1137"/>
        <w:jc w:val="both"/>
        <w:rPr>
          <w:rFonts w:ascii="Times New Roman" w:eastAsia="Times New Roman" w:hAnsi="Times New Roman" w:cs="Times New Roman"/>
          <w:color w:val="000000"/>
          <w:highlight w:val="yellow"/>
          <w:lang w:eastAsia="ru-RU"/>
        </w:rPr>
      </w:pPr>
      <w:r w:rsidRPr="00662780">
        <w:rPr>
          <w:rFonts w:ascii="Times New Roman" w:eastAsia="Times New Roman" w:hAnsi="Times New Roman" w:cs="Times New Roman"/>
          <w:color w:val="000000"/>
          <w:lang w:eastAsia="ru-RU"/>
        </w:rPr>
        <w:lastRenderedPageBreak/>
        <w:t>1.14.Для перехода к третьим лицам прав (требований) ООО МКК «</w:t>
      </w:r>
      <w:proofErr w:type="spellStart"/>
      <w:r w:rsidR="003477B2">
        <w:rPr>
          <w:rFonts w:ascii="Times New Roman" w:eastAsia="Times New Roman" w:hAnsi="Times New Roman" w:cs="Times New Roman"/>
          <w:color w:val="000000"/>
          <w:lang w:eastAsia="ru-RU"/>
        </w:rPr>
        <w:t>Аркарис</w:t>
      </w:r>
      <w:proofErr w:type="spellEnd"/>
      <w:r w:rsidRPr="00662780">
        <w:rPr>
          <w:rFonts w:ascii="Times New Roman" w:eastAsia="Times New Roman" w:hAnsi="Times New Roman" w:cs="Times New Roman"/>
          <w:color w:val="000000"/>
          <w:lang w:eastAsia="ru-RU"/>
        </w:rPr>
        <w:t>»  требуется согласие заёмщика.  Заемщику сообщается о возможности запрета уступки права требования (цессии) по договору займа. Подписав договор потребительского займа, заёмщик даёт согласие на уступку прав (требований) по Договору третьим лицам при условии соблюдения            ООО МКК «</w:t>
      </w:r>
      <w:proofErr w:type="spellStart"/>
      <w:r w:rsidR="003477B2">
        <w:rPr>
          <w:rFonts w:ascii="Times New Roman" w:eastAsia="Times New Roman" w:hAnsi="Times New Roman" w:cs="Times New Roman"/>
          <w:color w:val="000000"/>
          <w:lang w:eastAsia="ru-RU"/>
        </w:rPr>
        <w:t>Аркарис</w:t>
      </w:r>
      <w:proofErr w:type="spellEnd"/>
      <w:r w:rsidRPr="00662780">
        <w:rPr>
          <w:rFonts w:ascii="Times New Roman" w:eastAsia="Times New Roman" w:hAnsi="Times New Roman" w:cs="Times New Roman"/>
          <w:color w:val="000000"/>
          <w:lang w:eastAsia="ru-RU"/>
        </w:rPr>
        <w:t xml:space="preserve">» требований законодательства РФ.   </w:t>
      </w:r>
    </w:p>
    <w:p w:rsidR="00662780" w:rsidRPr="00662780" w:rsidRDefault="00662780" w:rsidP="00662780">
      <w:pPr>
        <w:numPr>
          <w:ilvl w:val="1"/>
          <w:numId w:val="9"/>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Вся информация об операциях заёмщика в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а также иные сведения составляют тайну и разглашению не подлежат, за исключением случаев, установленных федеральными законами.         </w:t>
      </w:r>
    </w:p>
    <w:p w:rsidR="00662780" w:rsidRPr="00662780" w:rsidRDefault="00662780" w:rsidP="00662780">
      <w:pPr>
        <w:numPr>
          <w:ilvl w:val="1"/>
          <w:numId w:val="9"/>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Займы выдаются физическим лицам:  </w:t>
      </w:r>
    </w:p>
    <w:p w:rsidR="00662780" w:rsidRPr="00662780" w:rsidRDefault="00662780" w:rsidP="00662780">
      <w:pPr>
        <w:numPr>
          <w:ilvl w:val="0"/>
          <w:numId w:val="10"/>
        </w:numPr>
        <w:spacing w:after="3" w:line="248" w:lineRule="auto"/>
        <w:ind w:firstLine="417"/>
        <w:jc w:val="both"/>
        <w:rPr>
          <w:rFonts w:ascii="Times New Roman" w:eastAsia="Times New Roman" w:hAnsi="Times New Roman" w:cs="Times New Roman"/>
          <w:color w:val="000000"/>
          <w:sz w:val="24"/>
          <w:lang w:eastAsia="ru-RU"/>
        </w:rPr>
      </w:pPr>
      <w:proofErr w:type="gramStart"/>
      <w:r w:rsidRPr="00662780">
        <w:rPr>
          <w:rFonts w:ascii="Times New Roman" w:eastAsia="Times New Roman" w:hAnsi="Times New Roman" w:cs="Times New Roman"/>
          <w:color w:val="000000"/>
          <w:sz w:val="24"/>
          <w:lang w:eastAsia="ru-RU"/>
        </w:rPr>
        <w:t>имеющим</w:t>
      </w:r>
      <w:proofErr w:type="gramEnd"/>
      <w:r w:rsidRPr="00662780">
        <w:rPr>
          <w:rFonts w:ascii="Times New Roman" w:eastAsia="Times New Roman" w:hAnsi="Times New Roman" w:cs="Times New Roman"/>
          <w:color w:val="000000"/>
          <w:sz w:val="24"/>
          <w:lang w:eastAsia="ru-RU"/>
        </w:rPr>
        <w:t xml:space="preserve"> постоянное место работы в г. Хабаровск;  </w:t>
      </w:r>
    </w:p>
    <w:p w:rsidR="00662780" w:rsidRPr="00662780" w:rsidRDefault="00662780" w:rsidP="00662780">
      <w:pPr>
        <w:numPr>
          <w:ilvl w:val="0"/>
          <w:numId w:val="10"/>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в возрасте от 20 до 75 лет; </w:t>
      </w:r>
    </w:p>
    <w:p w:rsidR="00662780" w:rsidRPr="00662780" w:rsidRDefault="00662780" w:rsidP="00662780">
      <w:pPr>
        <w:numPr>
          <w:ilvl w:val="0"/>
          <w:numId w:val="10"/>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являющимися гражданами Российской Федерации; </w:t>
      </w:r>
    </w:p>
    <w:p w:rsidR="00662780" w:rsidRPr="00662780" w:rsidRDefault="00662780" w:rsidP="00662780">
      <w:pPr>
        <w:numPr>
          <w:ilvl w:val="0"/>
          <w:numId w:val="10"/>
        </w:numPr>
        <w:spacing w:after="3" w:line="248" w:lineRule="auto"/>
        <w:ind w:firstLine="417"/>
        <w:jc w:val="both"/>
        <w:rPr>
          <w:rFonts w:ascii="Times New Roman" w:eastAsia="Times New Roman" w:hAnsi="Times New Roman" w:cs="Times New Roman"/>
          <w:color w:val="000000"/>
          <w:sz w:val="24"/>
          <w:lang w:eastAsia="ru-RU"/>
        </w:rPr>
      </w:pPr>
      <w:proofErr w:type="gramStart"/>
      <w:r w:rsidRPr="00662780">
        <w:rPr>
          <w:rFonts w:ascii="Times New Roman" w:eastAsia="Times New Roman" w:hAnsi="Times New Roman" w:cs="Times New Roman"/>
          <w:color w:val="000000"/>
          <w:sz w:val="24"/>
          <w:lang w:eastAsia="ru-RU"/>
        </w:rPr>
        <w:t>имеющим</w:t>
      </w:r>
      <w:proofErr w:type="gramEnd"/>
      <w:r w:rsidRPr="00662780">
        <w:rPr>
          <w:rFonts w:ascii="Times New Roman" w:eastAsia="Times New Roman" w:hAnsi="Times New Roman" w:cs="Times New Roman"/>
          <w:color w:val="000000"/>
          <w:sz w:val="24"/>
          <w:lang w:eastAsia="ru-RU"/>
        </w:rPr>
        <w:t xml:space="preserve"> постоянную регистрацию на территории Российской Федерации;  </w:t>
      </w:r>
    </w:p>
    <w:p w:rsidR="00662780" w:rsidRPr="00662780" w:rsidRDefault="00662780" w:rsidP="00662780">
      <w:pPr>
        <w:numPr>
          <w:ilvl w:val="0"/>
          <w:numId w:val="10"/>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имеющим паспорт гражданина РФ; </w:t>
      </w:r>
    </w:p>
    <w:p w:rsidR="00662780" w:rsidRPr="00662780" w:rsidRDefault="00662780" w:rsidP="00662780">
      <w:pPr>
        <w:numPr>
          <w:ilvl w:val="0"/>
          <w:numId w:val="10"/>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наличие постоянного источника дохода от непрерывной трудовой деятельности у одного работодателя не менее трёх месяцев; </w:t>
      </w:r>
    </w:p>
    <w:p w:rsidR="00662780" w:rsidRPr="00662780" w:rsidRDefault="00662780" w:rsidP="00662780">
      <w:pPr>
        <w:numPr>
          <w:ilvl w:val="0"/>
          <w:numId w:val="10"/>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имеющим платёжеспособность - наличие потенциальной возможности надлежащим образом исполнить все свои договорные обязательства в порядке и сроки, установленные; </w:t>
      </w:r>
    </w:p>
    <w:p w:rsidR="00662780" w:rsidRPr="00662780" w:rsidRDefault="00662780" w:rsidP="00662780">
      <w:pPr>
        <w:numPr>
          <w:ilvl w:val="0"/>
          <w:numId w:val="10"/>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отсутствие задолженности по ранее заключённым договорам потребительского займа или в случае задолженности до 100 000 рублей; </w:t>
      </w:r>
    </w:p>
    <w:p w:rsidR="00662780" w:rsidRPr="00662780" w:rsidRDefault="00662780" w:rsidP="00662780">
      <w:pPr>
        <w:numPr>
          <w:ilvl w:val="0"/>
          <w:numId w:val="10"/>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отсутствие решения суда о признании лица </w:t>
      </w:r>
      <w:proofErr w:type="gramStart"/>
      <w:r w:rsidRPr="00662780">
        <w:rPr>
          <w:rFonts w:ascii="Times New Roman" w:eastAsia="Times New Roman" w:hAnsi="Times New Roman" w:cs="Times New Roman"/>
          <w:color w:val="000000"/>
          <w:sz w:val="24"/>
          <w:lang w:eastAsia="ru-RU"/>
        </w:rPr>
        <w:t>недееспособным</w:t>
      </w:r>
      <w:proofErr w:type="gramEnd"/>
      <w:r w:rsidRPr="00662780">
        <w:rPr>
          <w:rFonts w:ascii="Times New Roman" w:eastAsia="Times New Roman" w:hAnsi="Times New Roman" w:cs="Times New Roman"/>
          <w:color w:val="000000"/>
          <w:sz w:val="24"/>
          <w:lang w:eastAsia="ru-RU"/>
        </w:rPr>
        <w:t xml:space="preserve"> или частично дееспособным; </w:t>
      </w:r>
    </w:p>
    <w:p w:rsidR="00662780" w:rsidRPr="00662780" w:rsidRDefault="00662780" w:rsidP="00662780">
      <w:pPr>
        <w:numPr>
          <w:ilvl w:val="0"/>
          <w:numId w:val="10"/>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наличие мобильного телефона и возможности связи </w:t>
      </w:r>
      <w:proofErr w:type="gramStart"/>
      <w:r w:rsidRPr="00662780">
        <w:rPr>
          <w:rFonts w:ascii="Times New Roman" w:eastAsia="Times New Roman" w:hAnsi="Times New Roman" w:cs="Times New Roman"/>
          <w:color w:val="000000"/>
          <w:sz w:val="24"/>
          <w:lang w:eastAsia="ru-RU"/>
        </w:rPr>
        <w:t>с</w:t>
      </w:r>
      <w:proofErr w:type="gramEnd"/>
      <w:r w:rsidRPr="00662780">
        <w:rPr>
          <w:rFonts w:ascii="Times New Roman" w:eastAsia="Times New Roman" w:hAnsi="Times New Roman" w:cs="Times New Roman"/>
          <w:color w:val="000000"/>
          <w:sz w:val="24"/>
          <w:lang w:eastAsia="ru-RU"/>
        </w:rPr>
        <w:t xml:space="preserve"> заёмщикам по его телефону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1.17. Заёмщик, обратившийся в любой Офис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расположенный на территории Российской Федерации, вправе: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знакомиться с правилами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утверждёнными исполнительным органом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 получать полную и достоверную информацию: </w:t>
      </w:r>
    </w:p>
    <w:p w:rsidR="00662780" w:rsidRPr="00662780" w:rsidRDefault="00662780" w:rsidP="00662780">
      <w:pPr>
        <w:spacing w:after="3" w:line="248" w:lineRule="auto"/>
        <w:ind w:left="42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о регистрац</w:t>
      </w:r>
      <w:proofErr w:type="gramStart"/>
      <w:r w:rsidRPr="00662780">
        <w:rPr>
          <w:rFonts w:ascii="Times New Roman" w:eastAsia="Times New Roman" w:hAnsi="Times New Roman" w:cs="Times New Roman"/>
          <w:color w:val="000000"/>
          <w:sz w:val="24"/>
          <w:lang w:eastAsia="ru-RU"/>
        </w:rPr>
        <w:t>ии ООО</w:t>
      </w:r>
      <w:proofErr w:type="gramEnd"/>
      <w:r w:rsidRPr="00662780">
        <w:rPr>
          <w:rFonts w:ascii="Times New Roman" w:eastAsia="Times New Roman" w:hAnsi="Times New Roman" w:cs="Times New Roman"/>
          <w:color w:val="000000"/>
          <w:sz w:val="24"/>
          <w:lang w:eastAsia="ru-RU"/>
        </w:rPr>
        <w:t xml:space="preserve">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в государственном реестре юридических лиц и </w:t>
      </w:r>
    </w:p>
    <w:p w:rsidR="00662780" w:rsidRPr="00662780" w:rsidRDefault="00662780" w:rsidP="00662780">
      <w:pPr>
        <w:spacing w:after="3" w:line="248" w:lineRule="auto"/>
        <w:ind w:left="412" w:hanging="427"/>
        <w:jc w:val="both"/>
        <w:rPr>
          <w:rFonts w:ascii="Times New Roman" w:eastAsia="Times New Roman" w:hAnsi="Times New Roman" w:cs="Times New Roman"/>
          <w:color w:val="000000"/>
          <w:sz w:val="24"/>
          <w:lang w:eastAsia="ru-RU"/>
        </w:rPr>
      </w:pPr>
      <w:proofErr w:type="spellStart"/>
      <w:r w:rsidRPr="00662780">
        <w:rPr>
          <w:rFonts w:ascii="Times New Roman" w:eastAsia="Times New Roman" w:hAnsi="Times New Roman" w:cs="Times New Roman"/>
          <w:color w:val="000000"/>
          <w:sz w:val="24"/>
          <w:lang w:eastAsia="ru-RU"/>
        </w:rPr>
        <w:t>микрофинансовых</w:t>
      </w:r>
      <w:proofErr w:type="spellEnd"/>
      <w:r w:rsidRPr="00662780">
        <w:rPr>
          <w:rFonts w:ascii="Times New Roman" w:eastAsia="Times New Roman" w:hAnsi="Times New Roman" w:cs="Times New Roman"/>
          <w:color w:val="000000"/>
          <w:sz w:val="24"/>
          <w:lang w:eastAsia="ru-RU"/>
        </w:rPr>
        <w:t xml:space="preserve"> организаций, </w:t>
      </w:r>
      <w:proofErr w:type="gramStart"/>
      <w:r w:rsidRPr="00662780">
        <w:rPr>
          <w:rFonts w:ascii="Times New Roman" w:eastAsia="Times New Roman" w:hAnsi="Times New Roman" w:cs="Times New Roman"/>
          <w:color w:val="000000"/>
          <w:sz w:val="24"/>
          <w:lang w:eastAsia="ru-RU"/>
        </w:rPr>
        <w:t>вступлении</w:t>
      </w:r>
      <w:proofErr w:type="gramEnd"/>
      <w:r w:rsidRPr="00662780">
        <w:rPr>
          <w:rFonts w:ascii="Times New Roman" w:eastAsia="Times New Roman" w:hAnsi="Times New Roman" w:cs="Times New Roman"/>
          <w:color w:val="000000"/>
          <w:sz w:val="24"/>
          <w:lang w:eastAsia="ru-RU"/>
        </w:rPr>
        <w:t xml:space="preserve"> в саморегулируемую организацию, о руководстве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и адресе места нахождения постоянно действующего </w:t>
      </w:r>
    </w:p>
    <w:p w:rsidR="00662780" w:rsidRPr="00662780" w:rsidRDefault="00662780" w:rsidP="00662780">
      <w:pPr>
        <w:spacing w:after="3" w:line="248" w:lineRule="auto"/>
        <w:ind w:left="412" w:hanging="42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исполнительного органа и контактный телефон,    о порядке и условиях предоставления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включая информацию </w:t>
      </w:r>
      <w:proofErr w:type="gramStart"/>
      <w:r w:rsidRPr="00662780">
        <w:rPr>
          <w:rFonts w:ascii="Times New Roman" w:eastAsia="Times New Roman" w:hAnsi="Times New Roman" w:cs="Times New Roman"/>
          <w:color w:val="000000"/>
          <w:sz w:val="24"/>
          <w:lang w:eastAsia="ru-RU"/>
        </w:rPr>
        <w:t>о</w:t>
      </w:r>
      <w:proofErr w:type="gramEnd"/>
      <w:r w:rsidRPr="00662780">
        <w:rPr>
          <w:rFonts w:ascii="Times New Roman" w:eastAsia="Times New Roman" w:hAnsi="Times New Roman" w:cs="Times New Roman"/>
          <w:color w:val="000000"/>
          <w:sz w:val="24"/>
          <w:lang w:eastAsia="ru-RU"/>
        </w:rPr>
        <w:t xml:space="preserve"> всех платежах, </w:t>
      </w:r>
    </w:p>
    <w:p w:rsidR="00662780" w:rsidRPr="00662780" w:rsidRDefault="00662780" w:rsidP="00662780">
      <w:pPr>
        <w:spacing w:after="3" w:line="248" w:lineRule="auto"/>
        <w:ind w:left="412" w:hanging="427"/>
        <w:jc w:val="both"/>
        <w:rPr>
          <w:rFonts w:ascii="Times New Roman" w:eastAsia="Times New Roman" w:hAnsi="Times New Roman" w:cs="Times New Roman"/>
          <w:color w:val="000000"/>
          <w:sz w:val="24"/>
          <w:lang w:eastAsia="ru-RU"/>
        </w:rPr>
      </w:pPr>
      <w:proofErr w:type="gramStart"/>
      <w:r w:rsidRPr="00662780">
        <w:rPr>
          <w:rFonts w:ascii="Times New Roman" w:eastAsia="Times New Roman" w:hAnsi="Times New Roman" w:cs="Times New Roman"/>
          <w:color w:val="000000"/>
          <w:sz w:val="24"/>
          <w:lang w:eastAsia="ru-RU"/>
        </w:rPr>
        <w:t>связанных</w:t>
      </w:r>
      <w:proofErr w:type="gramEnd"/>
      <w:r w:rsidRPr="00662780">
        <w:rPr>
          <w:rFonts w:ascii="Times New Roman" w:eastAsia="Times New Roman" w:hAnsi="Times New Roman" w:cs="Times New Roman"/>
          <w:color w:val="000000"/>
          <w:sz w:val="24"/>
          <w:lang w:eastAsia="ru-RU"/>
        </w:rPr>
        <w:t xml:space="preserve"> с получением, обслуживанием и возвратом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об ответственности заёмщика за ненадлежащее исполнение договора потребительского </w:t>
      </w:r>
    </w:p>
    <w:p w:rsidR="00662780" w:rsidRPr="00662780" w:rsidRDefault="00662780" w:rsidP="00662780">
      <w:pPr>
        <w:spacing w:after="3" w:line="248" w:lineRule="auto"/>
        <w:ind w:left="-15"/>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займа.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отказаться частично или полностью от получения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до предоставления ему сотрудником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денежных средств, уведомив о своём решении лично или по телефону.   </w:t>
      </w:r>
    </w:p>
    <w:p w:rsidR="00662780" w:rsidRPr="00662780" w:rsidRDefault="00662780" w:rsidP="00662780">
      <w:pPr>
        <w:spacing w:after="3" w:line="248" w:lineRule="auto"/>
        <w:ind w:left="42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1.18. В обязанности сотрудников Офисов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входит: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proofErr w:type="gramStart"/>
      <w:r w:rsidRPr="00662780">
        <w:rPr>
          <w:rFonts w:ascii="Times New Roman" w:eastAsia="Times New Roman" w:hAnsi="Times New Roman" w:cs="Times New Roman"/>
          <w:color w:val="000000"/>
          <w:sz w:val="24"/>
          <w:lang w:eastAsia="ru-RU"/>
        </w:rPr>
        <w:t xml:space="preserve">консультирование о порядке и условиях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xml:space="preserve">, порядке подачи заявки на предоставление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ее рассмотрение, порядке заключения договора потребительского займа и предоставления заёмщику графика платежей, способах возврата заёмщиком потребительского займа, уплаты процентов по нему, включая бесплатный способ исполнения заёмщиком обязательств по Договору, об ответственности заёмщика за ненадлежащее исполнение Договора, размеры неустойки (пени, штрафа), порядок ее расчёта, а также информация о</w:t>
      </w:r>
      <w:proofErr w:type="gramEnd"/>
      <w:r w:rsidRPr="00662780">
        <w:rPr>
          <w:rFonts w:ascii="Times New Roman" w:eastAsia="Times New Roman" w:hAnsi="Times New Roman" w:cs="Times New Roman"/>
          <w:color w:val="000000"/>
          <w:sz w:val="24"/>
          <w:lang w:eastAsia="ru-RU"/>
        </w:rPr>
        <w:t xml:space="preserve"> том, в </w:t>
      </w:r>
      <w:r w:rsidRPr="00662780">
        <w:rPr>
          <w:rFonts w:ascii="Times New Roman" w:eastAsia="Times New Roman" w:hAnsi="Times New Roman" w:cs="Times New Roman"/>
          <w:color w:val="000000"/>
          <w:sz w:val="24"/>
          <w:lang w:eastAsia="ru-RU"/>
        </w:rPr>
        <w:lastRenderedPageBreak/>
        <w:t xml:space="preserve">каких случаях данные санкции могут быть применены, и иных условиях, установленных правилами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ознакомление с перечнем документов, необходимых для получения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приём заявления от заёмщика на предоставление потребительского займа,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заключение с заёмщиком договора потребительского займа,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предоставление заёмщику денежных средств после заключения договора потребительского займа.  </w:t>
      </w:r>
    </w:p>
    <w:p w:rsidR="00662780" w:rsidRPr="00662780" w:rsidRDefault="00662780" w:rsidP="00662780">
      <w:pPr>
        <w:spacing w:after="0" w:line="259" w:lineRule="auto"/>
        <w:ind w:left="427"/>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0" w:line="259" w:lineRule="auto"/>
        <w:ind w:left="427"/>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0" w:line="259" w:lineRule="auto"/>
        <w:ind w:left="787" w:right="782" w:hanging="10"/>
        <w:jc w:val="center"/>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b/>
          <w:color w:val="000000"/>
          <w:sz w:val="24"/>
          <w:lang w:eastAsia="ru-RU"/>
        </w:rPr>
        <w:t>2.</w:t>
      </w:r>
      <w:r w:rsidRPr="00662780">
        <w:rPr>
          <w:rFonts w:ascii="Times New Roman" w:eastAsia="Times New Roman" w:hAnsi="Times New Roman" w:cs="Times New Roman"/>
          <w:color w:val="000000"/>
          <w:sz w:val="24"/>
          <w:lang w:eastAsia="ru-RU"/>
        </w:rPr>
        <w:t xml:space="preserve"> </w:t>
      </w:r>
      <w:r w:rsidRPr="00662780">
        <w:rPr>
          <w:rFonts w:ascii="Times New Roman" w:eastAsia="Times New Roman" w:hAnsi="Times New Roman" w:cs="Times New Roman"/>
          <w:b/>
          <w:color w:val="000000"/>
          <w:sz w:val="24"/>
          <w:lang w:eastAsia="ru-RU"/>
        </w:rPr>
        <w:t xml:space="preserve">Порядок подачи заявки на предоставление </w:t>
      </w:r>
      <w:proofErr w:type="spellStart"/>
      <w:r w:rsidRPr="00662780">
        <w:rPr>
          <w:rFonts w:ascii="Times New Roman" w:eastAsia="Times New Roman" w:hAnsi="Times New Roman" w:cs="Times New Roman"/>
          <w:b/>
          <w:color w:val="000000"/>
          <w:sz w:val="24"/>
          <w:lang w:eastAsia="ru-RU"/>
        </w:rPr>
        <w:t>микрозайма</w:t>
      </w:r>
      <w:proofErr w:type="spellEnd"/>
      <w:r w:rsidRPr="00662780">
        <w:rPr>
          <w:rFonts w:ascii="Times New Roman" w:eastAsia="Times New Roman" w:hAnsi="Times New Roman" w:cs="Times New Roman"/>
          <w:b/>
          <w:color w:val="000000"/>
          <w:sz w:val="24"/>
          <w:lang w:eastAsia="ru-RU"/>
        </w:rPr>
        <w:t xml:space="preserve"> </w:t>
      </w:r>
    </w:p>
    <w:p w:rsidR="00662780" w:rsidRPr="00662780" w:rsidRDefault="00662780" w:rsidP="00662780">
      <w:pPr>
        <w:spacing w:after="0" w:line="259" w:lineRule="auto"/>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b/>
          <w:color w:val="000000"/>
          <w:sz w:val="24"/>
          <w:lang w:eastAsia="ru-RU"/>
        </w:rPr>
        <w:t xml:space="preserve">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2.1. Сотрудник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разъясняет заёмщику, обратившемуся с любой Офис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для получения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порядок и условия предоставления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порядок подачи заявки на предоставление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и ее рассмотрение,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порядок заключения договора потребительского займа и предоставления заёмщику графика платежей,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о перечне документов, необходимых заёмщику для заключения Договора,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способы возврата заёмщиком потребительского займа, уплаты процентов по нему, включая бесплатный способ исполнения заёмщиком обязательств по Договору,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об ответственности заёмщика за ненадлежащее исполнение Договора, размеры неустойки (пени, штрафа), порядок ее расчёта,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в каких случаях данные санкции могут быть применены,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иные условия, установленные правилами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numPr>
          <w:ilvl w:val="1"/>
          <w:numId w:val="12"/>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Сотрудник предлагает заёмщику  заполнить анкету и в это же время заполняет заявление от его имени в программном обеспечении на основании информации, предоставленной заёмщиком.  </w:t>
      </w:r>
    </w:p>
    <w:p w:rsidR="00662780" w:rsidRPr="00662780" w:rsidRDefault="00662780" w:rsidP="00662780">
      <w:pPr>
        <w:numPr>
          <w:ilvl w:val="1"/>
          <w:numId w:val="12"/>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При составлении заявления на предоставление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заёмщиком предоставляется паспорт гражданина РФ и информация: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адрес фактического места проживания (если заёмщик не проживает по месту прописки),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контактные номера телефонов заёмщика (мобильный, домашний, рабочий),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данные о месте работы (название организации, должность, стаж работы, фамилия, имя, отчество, непосредственного руководителя и его рабочий номер телефона), </w:t>
      </w:r>
    </w:p>
    <w:p w:rsidR="00662780" w:rsidRPr="00662780" w:rsidRDefault="00662780" w:rsidP="00662780">
      <w:pPr>
        <w:numPr>
          <w:ilvl w:val="0"/>
          <w:numId w:val="11"/>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Ф.И.О. и номера телефонов родственников и контактных лиц заёмщика, </w:t>
      </w:r>
    </w:p>
    <w:p w:rsidR="00662780" w:rsidRPr="00662780" w:rsidRDefault="00662780" w:rsidP="00662780">
      <w:pPr>
        <w:numPr>
          <w:ilvl w:val="1"/>
          <w:numId w:val="1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Все пункты заявки в программном обеспечении обязательны для заполнения, иначе она будет считаться недействительной.   </w:t>
      </w:r>
    </w:p>
    <w:p w:rsidR="00662780" w:rsidRPr="00662780" w:rsidRDefault="00662780" w:rsidP="00662780">
      <w:pPr>
        <w:numPr>
          <w:ilvl w:val="1"/>
          <w:numId w:val="1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В случае отсутствия каких-либо данных, необходимых для составления заявки, по объективной причине, в соответствующей графе проставляется прочерк. Форма заявления и анкеты утверждены исполнительным органом управления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numPr>
          <w:ilvl w:val="1"/>
          <w:numId w:val="1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Есл</w:t>
      </w:r>
      <w:proofErr w:type="gramStart"/>
      <w:r w:rsidRPr="00662780">
        <w:rPr>
          <w:rFonts w:ascii="Times New Roman" w:eastAsia="Times New Roman" w:hAnsi="Times New Roman" w:cs="Times New Roman"/>
          <w:color w:val="000000"/>
          <w:sz w:val="24"/>
          <w:lang w:eastAsia="ru-RU"/>
        </w:rPr>
        <w:t>и ООО</w:t>
      </w:r>
      <w:proofErr w:type="gramEnd"/>
      <w:r w:rsidRPr="00662780">
        <w:rPr>
          <w:rFonts w:ascii="Times New Roman" w:eastAsia="Times New Roman" w:hAnsi="Times New Roman" w:cs="Times New Roman"/>
          <w:color w:val="000000"/>
          <w:sz w:val="24"/>
          <w:lang w:eastAsia="ru-RU"/>
        </w:rPr>
        <w:t xml:space="preserve">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ранее предоставлялись заёмщику </w:t>
      </w:r>
      <w:proofErr w:type="spellStart"/>
      <w:r w:rsidRPr="00662780">
        <w:rPr>
          <w:rFonts w:ascii="Times New Roman" w:eastAsia="Times New Roman" w:hAnsi="Times New Roman" w:cs="Times New Roman"/>
          <w:color w:val="000000"/>
          <w:sz w:val="24"/>
          <w:lang w:eastAsia="ru-RU"/>
        </w:rPr>
        <w:t>микрозаймы</w:t>
      </w:r>
      <w:proofErr w:type="spellEnd"/>
      <w:r w:rsidRPr="00662780">
        <w:rPr>
          <w:rFonts w:ascii="Times New Roman" w:eastAsia="Times New Roman" w:hAnsi="Times New Roman" w:cs="Times New Roman"/>
          <w:color w:val="000000"/>
          <w:sz w:val="24"/>
          <w:lang w:eastAsia="ru-RU"/>
        </w:rPr>
        <w:t>, сотрудник Офиса проверяет актуальность данных, изложенных в анкете, хранящейся в Единой базе данных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и заёмном деле заёмщика, и вносит соответствующие изменения в неё при необходимости, а заёмщик подписывает заявление об изменении данных заёмщика. </w:t>
      </w:r>
    </w:p>
    <w:p w:rsidR="00662780" w:rsidRPr="00662780" w:rsidRDefault="00662780" w:rsidP="00662780">
      <w:pPr>
        <w:numPr>
          <w:ilvl w:val="1"/>
          <w:numId w:val="1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Сведения о сумме и сроке желаемого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заёмщик указывает в заявлении о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numPr>
          <w:ilvl w:val="1"/>
          <w:numId w:val="1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lastRenderedPageBreak/>
        <w:t xml:space="preserve">Заёмщик подписывает заявление о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анкету к нему, согласие на обработку персональных данных, заявление о порядке предоставления информации. С предоставленных заёмщиком документов сотрудником Офиса снимается копия и проводится фотографирование заёмщика. </w:t>
      </w:r>
    </w:p>
    <w:p w:rsidR="00662780" w:rsidRPr="00662780" w:rsidRDefault="00662780" w:rsidP="00662780">
      <w:pPr>
        <w:numPr>
          <w:ilvl w:val="1"/>
          <w:numId w:val="13"/>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Сведения о заёмщиках и содержании их заявлений о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вносятся в Единую базу данных. </w:t>
      </w:r>
    </w:p>
    <w:p w:rsidR="00662780" w:rsidRPr="00662780" w:rsidRDefault="00662780" w:rsidP="00662780">
      <w:pPr>
        <w:numPr>
          <w:ilvl w:val="1"/>
          <w:numId w:val="13"/>
        </w:numPr>
        <w:spacing w:after="79"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В порядке, предусмотренном законодательством РФ в сфере противодействия легализации (отмыванию) доходов, полученных преступным путём и финансированию терроризма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вправе истребовать у заёмщика информацию о цели расходования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и источник доходов, из которых заёмщик планирует исполнение своих денежных обязательств </w:t>
      </w:r>
      <w:proofErr w:type="gramStart"/>
      <w:r w:rsidRPr="00662780">
        <w:rPr>
          <w:rFonts w:ascii="Times New Roman" w:eastAsia="Times New Roman" w:hAnsi="Times New Roman" w:cs="Times New Roman"/>
          <w:color w:val="000000"/>
          <w:sz w:val="24"/>
          <w:lang w:eastAsia="ru-RU"/>
        </w:rPr>
        <w:t>перед</w:t>
      </w:r>
      <w:proofErr w:type="gramEnd"/>
      <w:r w:rsidRPr="00662780">
        <w:rPr>
          <w:rFonts w:ascii="Times New Roman" w:eastAsia="Times New Roman" w:hAnsi="Times New Roman" w:cs="Times New Roman"/>
          <w:color w:val="000000"/>
          <w:sz w:val="24"/>
          <w:lang w:eastAsia="ru-RU"/>
        </w:rPr>
        <w:t xml:space="preserve"> </w:t>
      </w:r>
      <w:proofErr w:type="gramStart"/>
      <w:r w:rsidRPr="00662780">
        <w:rPr>
          <w:rFonts w:ascii="Times New Roman" w:eastAsia="Times New Roman" w:hAnsi="Times New Roman" w:cs="Times New Roman"/>
          <w:color w:val="000000"/>
          <w:sz w:val="24"/>
          <w:lang w:eastAsia="ru-RU"/>
        </w:rPr>
        <w:t>по</w:t>
      </w:r>
      <w:proofErr w:type="gramEnd"/>
      <w:r w:rsidRPr="00662780">
        <w:rPr>
          <w:rFonts w:ascii="Times New Roman" w:eastAsia="Times New Roman" w:hAnsi="Times New Roman" w:cs="Times New Roman"/>
          <w:color w:val="000000"/>
          <w:sz w:val="24"/>
          <w:lang w:eastAsia="ru-RU"/>
        </w:rPr>
        <w:t xml:space="preserve">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договору потребительского займа (238-Т).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вправе отказать в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либо в направлении, принятых от заёмщика или иного лица денежных средств, в случаях предусмотренных законодательством РФ в указанной сфере (238-Т).      </w:t>
      </w:r>
    </w:p>
    <w:p w:rsidR="00662780" w:rsidRPr="00662780" w:rsidRDefault="00662780" w:rsidP="00662780">
      <w:pPr>
        <w:spacing w:after="66" w:line="259" w:lineRule="auto"/>
        <w:rPr>
          <w:rFonts w:ascii="Times New Roman" w:eastAsia="Times New Roman" w:hAnsi="Times New Roman" w:cs="Times New Roman"/>
          <w:color w:val="000000"/>
          <w:sz w:val="24"/>
          <w:lang w:eastAsia="ru-RU"/>
        </w:rPr>
      </w:pPr>
      <w:r w:rsidRPr="00662780">
        <w:rPr>
          <w:rFonts w:ascii="Arial" w:eastAsia="Arial" w:hAnsi="Arial" w:cs="Arial"/>
          <w:color w:val="000000"/>
          <w:sz w:val="18"/>
          <w:lang w:eastAsia="ru-RU"/>
        </w:rPr>
        <w:t xml:space="preserve"> </w:t>
      </w:r>
    </w:p>
    <w:p w:rsidR="00662780" w:rsidRPr="00662780" w:rsidRDefault="00662780" w:rsidP="00662780">
      <w:pPr>
        <w:keepNext/>
        <w:keepLines/>
        <w:spacing w:after="11" w:line="248" w:lineRule="auto"/>
        <w:ind w:left="1522" w:hanging="10"/>
        <w:outlineLvl w:val="0"/>
        <w:rPr>
          <w:rFonts w:ascii="Times New Roman" w:eastAsia="Times New Roman" w:hAnsi="Times New Roman" w:cs="Times New Roman"/>
          <w:b/>
          <w:color w:val="000000"/>
          <w:sz w:val="24"/>
          <w:lang w:eastAsia="ru-RU"/>
        </w:rPr>
      </w:pPr>
      <w:r w:rsidRPr="00662780">
        <w:rPr>
          <w:rFonts w:ascii="Times New Roman" w:eastAsia="Times New Roman" w:hAnsi="Times New Roman" w:cs="Times New Roman"/>
          <w:b/>
          <w:color w:val="000000"/>
          <w:sz w:val="24"/>
          <w:lang w:eastAsia="ru-RU"/>
        </w:rPr>
        <w:t>3.</w:t>
      </w:r>
      <w:r w:rsidRPr="00662780">
        <w:rPr>
          <w:rFonts w:ascii="Arial" w:eastAsia="Arial" w:hAnsi="Arial" w:cs="Arial"/>
          <w:b/>
          <w:color w:val="000000"/>
          <w:sz w:val="24"/>
          <w:lang w:eastAsia="ru-RU"/>
        </w:rPr>
        <w:t xml:space="preserve"> </w:t>
      </w:r>
      <w:r w:rsidRPr="00662780">
        <w:rPr>
          <w:rFonts w:ascii="Times New Roman" w:eastAsia="Times New Roman" w:hAnsi="Times New Roman" w:cs="Times New Roman"/>
          <w:b/>
          <w:color w:val="000000"/>
          <w:sz w:val="24"/>
          <w:lang w:eastAsia="ru-RU"/>
        </w:rPr>
        <w:t xml:space="preserve">Порядок рассмотрения заявки на предоставление </w:t>
      </w:r>
      <w:proofErr w:type="spellStart"/>
      <w:r w:rsidRPr="00662780">
        <w:rPr>
          <w:rFonts w:ascii="Times New Roman" w:eastAsia="Times New Roman" w:hAnsi="Times New Roman" w:cs="Times New Roman"/>
          <w:b/>
          <w:color w:val="000000"/>
          <w:sz w:val="24"/>
          <w:lang w:eastAsia="ru-RU"/>
        </w:rPr>
        <w:t>микрозайма</w:t>
      </w:r>
      <w:proofErr w:type="spellEnd"/>
      <w:r w:rsidRPr="00662780">
        <w:rPr>
          <w:rFonts w:ascii="Times New Roman" w:eastAsia="Times New Roman" w:hAnsi="Times New Roman" w:cs="Times New Roman"/>
          <w:b/>
          <w:color w:val="000000"/>
          <w:sz w:val="24"/>
          <w:lang w:eastAsia="ru-RU"/>
        </w:rPr>
        <w:t xml:space="preserve"> </w:t>
      </w:r>
    </w:p>
    <w:p w:rsidR="00662780" w:rsidRPr="00662780" w:rsidRDefault="00662780" w:rsidP="00662780">
      <w:pPr>
        <w:spacing w:after="0" w:line="259" w:lineRule="auto"/>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3.1. Заявление о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рассматривается в Офисе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xml:space="preserve"> в присутствии заёмщика. Если заёмщик не готов ожидать результата рассмотрения его заявления либо решение не может быть принято в его присутствии, по требованию заёмщика сотрудник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предоставляет информацию о дате приёма к рассмотрению его заявления о предоставлении потребительского займа.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3.2. Время рассмотрения вопроса о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как правило, не должно превышать 15 минут от момента предоставления полного пакета документов и исчерпывающей информации до принятия решения по заявке. Данный срок может быть увеличен по решению сотрудника Офиса при необходимости проведения дополнительных проверочных мероприятий.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3.3. При обращении заёмщика в Офис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за предоставлением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по телефону или через информационно-телекоммуникационную сеть «Интернет» на сайте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заёмщик может получить только информацию о предварительной оценке его кредитоспособности. Для принятия решения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о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необходимо личное обращение заёмщика в Офис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xml:space="preserve"> с требуемыми документами, как описано выше.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3.4. Уполномоченный сотрудник Офиса производит проверку документов и сведений, указанных в предоставленных заёмщиком документах и анкете, после чего определяется его платёжеспособность и иные обстоятельства, подлежащие установлению в соответствии с вышеупомянутыми федеральными законами.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3.5. При проверке сведений уполномоченный сотрудник проверяет лицо, обратившееся за займом по базе данных ПОД/ФТ, выясняет с помощью Единой базы данных историю взаимоотношений данного лица с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Далее уполномоченный сотрудник подтверждает сведения о данном лице, в том числе проверяет достоверность номеров телефонов и иной контактной информации, путём совершения телефонных звонков на указанные лицом абонентские номера – свои и контактных лиц, проверки данных о работе в информационно-телекоммуникационной сети «Интернет» и на сайте ФССП России.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3.6. Уполномоченный сотрудник определяет платёжеспособность заявителя на основании данных анкеты.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lastRenderedPageBreak/>
        <w:t>3.7.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отказывает в удовлетворении заявления о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если обратившееся лицо не соответствует требованиям, предъявляемым к заёмщикам или их документам, указанным в Правилах, утверждённых исполнительным органом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либо информация о доходах и расходах заёмщика позволяет сделать вывод о недостаточном уровне его платёжеспособности.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3.8.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отказывает лицу в выдаче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в случаях, прямо предусмотренных федеральными законами.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3.9.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принимает решение о частичном удовлетворении заявления о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если информация, предоставленная лицом, обратившимся за </w:t>
      </w:r>
      <w:proofErr w:type="spellStart"/>
      <w:r w:rsidRPr="00662780">
        <w:rPr>
          <w:rFonts w:ascii="Times New Roman" w:eastAsia="Times New Roman" w:hAnsi="Times New Roman" w:cs="Times New Roman"/>
          <w:color w:val="000000"/>
          <w:sz w:val="24"/>
          <w:lang w:eastAsia="ru-RU"/>
        </w:rPr>
        <w:t>микрозаймом</w:t>
      </w:r>
      <w:proofErr w:type="spellEnd"/>
      <w:r w:rsidRPr="00662780">
        <w:rPr>
          <w:rFonts w:ascii="Times New Roman" w:eastAsia="Times New Roman" w:hAnsi="Times New Roman" w:cs="Times New Roman"/>
          <w:color w:val="000000"/>
          <w:sz w:val="24"/>
          <w:lang w:eastAsia="ru-RU"/>
        </w:rPr>
        <w:t xml:space="preserve">, позволяет оценить его платёжеспособность только для предоставления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меньшей суммы и /или на меньший срок.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3.10. О принятом решении уполномоченный сотрудник сообщает заявителю в устной форме.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3.11. В соответствии с законодательством Российской Федерац</w:t>
      </w:r>
      <w:proofErr w:type="gramStart"/>
      <w:r w:rsidRPr="00662780">
        <w:rPr>
          <w:rFonts w:ascii="Times New Roman" w:eastAsia="Times New Roman" w:hAnsi="Times New Roman" w:cs="Times New Roman"/>
          <w:color w:val="000000"/>
          <w:sz w:val="24"/>
          <w:lang w:eastAsia="ru-RU"/>
        </w:rPr>
        <w:t>ии ООО</w:t>
      </w:r>
      <w:proofErr w:type="gramEnd"/>
      <w:r w:rsidRPr="00662780">
        <w:rPr>
          <w:rFonts w:ascii="Times New Roman" w:eastAsia="Times New Roman" w:hAnsi="Times New Roman" w:cs="Times New Roman"/>
          <w:color w:val="000000"/>
          <w:sz w:val="24"/>
          <w:lang w:eastAsia="ru-RU"/>
        </w:rPr>
        <w:t xml:space="preserve">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направляет сведения о заёмщике, результатах рассмотрения заявления о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и предоставленном </w:t>
      </w:r>
      <w:proofErr w:type="spellStart"/>
      <w:r w:rsidRPr="00662780">
        <w:rPr>
          <w:rFonts w:ascii="Times New Roman" w:eastAsia="Times New Roman" w:hAnsi="Times New Roman" w:cs="Times New Roman"/>
          <w:color w:val="000000"/>
          <w:sz w:val="24"/>
          <w:lang w:eastAsia="ru-RU"/>
        </w:rPr>
        <w:t>микрозайме</w:t>
      </w:r>
      <w:proofErr w:type="spellEnd"/>
      <w:r w:rsidRPr="00662780">
        <w:rPr>
          <w:rFonts w:ascii="Times New Roman" w:eastAsia="Times New Roman" w:hAnsi="Times New Roman" w:cs="Times New Roman"/>
          <w:color w:val="000000"/>
          <w:sz w:val="24"/>
          <w:lang w:eastAsia="ru-RU"/>
        </w:rPr>
        <w:t xml:space="preserve"> в Бюро Кредитных Историй.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3.12. В случае отказ</w:t>
      </w:r>
      <w:proofErr w:type="gramStart"/>
      <w:r w:rsidRPr="00662780">
        <w:rPr>
          <w:rFonts w:ascii="Times New Roman" w:eastAsia="Times New Roman" w:hAnsi="Times New Roman" w:cs="Times New Roman"/>
          <w:color w:val="000000"/>
          <w:sz w:val="24"/>
          <w:lang w:eastAsia="ru-RU"/>
        </w:rPr>
        <w:t>а ООО</w:t>
      </w:r>
      <w:proofErr w:type="gramEnd"/>
      <w:r w:rsidRPr="00662780">
        <w:rPr>
          <w:rFonts w:ascii="Times New Roman" w:eastAsia="Times New Roman" w:hAnsi="Times New Roman" w:cs="Times New Roman"/>
          <w:color w:val="000000"/>
          <w:sz w:val="24"/>
          <w:lang w:eastAsia="ru-RU"/>
        </w:rPr>
        <w:t xml:space="preserve">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в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заявителю сотрудник Офиса формирует досье, в котором содержится заявление обратившегося за предоставление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лица с приложением анкеты, согласие на обработку персональных данных, копия документа, удостоверяющего личность заявителя и другие документы. </w:t>
      </w:r>
    </w:p>
    <w:p w:rsidR="00662780" w:rsidRPr="00662780" w:rsidRDefault="00662780" w:rsidP="00662780">
      <w:pPr>
        <w:spacing w:after="0" w:line="259" w:lineRule="auto"/>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keepNext/>
        <w:keepLines/>
        <w:spacing w:after="11" w:line="248" w:lineRule="auto"/>
        <w:ind w:left="1897" w:hanging="10"/>
        <w:outlineLvl w:val="0"/>
        <w:rPr>
          <w:rFonts w:ascii="Times New Roman" w:eastAsia="Times New Roman" w:hAnsi="Times New Roman" w:cs="Times New Roman"/>
          <w:b/>
          <w:color w:val="000000"/>
          <w:sz w:val="24"/>
          <w:lang w:eastAsia="ru-RU"/>
        </w:rPr>
      </w:pPr>
      <w:r w:rsidRPr="00662780">
        <w:rPr>
          <w:rFonts w:ascii="Times New Roman" w:eastAsia="Times New Roman" w:hAnsi="Times New Roman" w:cs="Times New Roman"/>
          <w:b/>
          <w:color w:val="000000"/>
          <w:sz w:val="24"/>
          <w:lang w:eastAsia="ru-RU"/>
        </w:rPr>
        <w:t>4.</w:t>
      </w:r>
      <w:r w:rsidRPr="00662780">
        <w:rPr>
          <w:rFonts w:ascii="Arial" w:eastAsia="Arial" w:hAnsi="Arial" w:cs="Arial"/>
          <w:b/>
          <w:color w:val="000000"/>
          <w:sz w:val="24"/>
          <w:lang w:eastAsia="ru-RU"/>
        </w:rPr>
        <w:t xml:space="preserve"> </w:t>
      </w:r>
      <w:r w:rsidRPr="00662780">
        <w:rPr>
          <w:rFonts w:ascii="Times New Roman" w:eastAsia="Times New Roman" w:hAnsi="Times New Roman" w:cs="Times New Roman"/>
          <w:b/>
          <w:color w:val="000000"/>
          <w:sz w:val="24"/>
          <w:lang w:eastAsia="ru-RU"/>
        </w:rPr>
        <w:t xml:space="preserve">Порядок заключения договора потребительского займа </w:t>
      </w:r>
    </w:p>
    <w:p w:rsidR="00662780" w:rsidRPr="00662780" w:rsidRDefault="00662780" w:rsidP="00662780">
      <w:pPr>
        <w:spacing w:after="0" w:line="259" w:lineRule="auto"/>
        <w:ind w:left="427"/>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4.1. Есл</w:t>
      </w:r>
      <w:proofErr w:type="gramStart"/>
      <w:r w:rsidRPr="00662780">
        <w:rPr>
          <w:rFonts w:ascii="Times New Roman" w:eastAsia="Times New Roman" w:hAnsi="Times New Roman" w:cs="Times New Roman"/>
          <w:color w:val="000000"/>
          <w:sz w:val="24"/>
          <w:lang w:eastAsia="ru-RU"/>
        </w:rPr>
        <w:t>и ООО</w:t>
      </w:r>
      <w:proofErr w:type="gramEnd"/>
      <w:r w:rsidRPr="00662780">
        <w:rPr>
          <w:rFonts w:ascii="Times New Roman" w:eastAsia="Times New Roman" w:hAnsi="Times New Roman" w:cs="Times New Roman"/>
          <w:color w:val="000000"/>
          <w:sz w:val="24"/>
          <w:lang w:eastAsia="ru-RU"/>
        </w:rPr>
        <w:t xml:space="preserve">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принимает решение о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сотрудник Офиса формирует и распечатывает индивидуальные условия договора потребительского займа, на которых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готово предоставить заявителю </w:t>
      </w:r>
      <w:proofErr w:type="spellStart"/>
      <w:r w:rsidRPr="00662780">
        <w:rPr>
          <w:rFonts w:ascii="Times New Roman" w:eastAsia="Times New Roman" w:hAnsi="Times New Roman" w:cs="Times New Roman"/>
          <w:color w:val="000000"/>
          <w:sz w:val="24"/>
          <w:lang w:eastAsia="ru-RU"/>
        </w:rPr>
        <w:t>микрозайм</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4.2. </w:t>
      </w:r>
      <w:proofErr w:type="gramStart"/>
      <w:r w:rsidRPr="00662780">
        <w:rPr>
          <w:rFonts w:ascii="Times New Roman" w:eastAsia="Times New Roman" w:hAnsi="Times New Roman" w:cs="Times New Roman"/>
          <w:color w:val="000000"/>
          <w:sz w:val="24"/>
          <w:lang w:eastAsia="ru-RU"/>
        </w:rPr>
        <w:t xml:space="preserve">Если заёмщик выражает желание изучить вне помещения Офиса выдачи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содержание индивидуальных и общих условий договора потребительского займа, сотрудник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распечатывает проект индивидуальных условий - документ, содержащий все </w:t>
      </w:r>
      <w:r w:rsidRPr="00662780">
        <w:rPr>
          <w:rFonts w:ascii="Times New Roman" w:eastAsia="Times New Roman" w:hAnsi="Times New Roman" w:cs="Times New Roman"/>
          <w:color w:val="000000"/>
          <w:sz w:val="24"/>
          <w:lang w:eastAsia="ru-RU"/>
        </w:rPr>
        <w:tab/>
        <w:t xml:space="preserve">индивидуальные </w:t>
      </w:r>
      <w:r w:rsidRPr="00662780">
        <w:rPr>
          <w:rFonts w:ascii="Times New Roman" w:eastAsia="Times New Roman" w:hAnsi="Times New Roman" w:cs="Times New Roman"/>
          <w:color w:val="000000"/>
          <w:sz w:val="24"/>
          <w:lang w:eastAsia="ru-RU"/>
        </w:rPr>
        <w:tab/>
        <w:t xml:space="preserve">условия </w:t>
      </w:r>
      <w:r w:rsidRPr="00662780">
        <w:rPr>
          <w:rFonts w:ascii="Times New Roman" w:eastAsia="Times New Roman" w:hAnsi="Times New Roman" w:cs="Times New Roman"/>
          <w:color w:val="000000"/>
          <w:sz w:val="24"/>
          <w:lang w:eastAsia="ru-RU"/>
        </w:rPr>
        <w:tab/>
        <w:t xml:space="preserve">договора </w:t>
      </w:r>
      <w:r w:rsidRPr="00662780">
        <w:rPr>
          <w:rFonts w:ascii="Times New Roman" w:eastAsia="Times New Roman" w:hAnsi="Times New Roman" w:cs="Times New Roman"/>
          <w:color w:val="000000"/>
          <w:sz w:val="24"/>
          <w:lang w:eastAsia="ru-RU"/>
        </w:rPr>
        <w:tab/>
        <w:t xml:space="preserve">потребительского </w:t>
      </w:r>
      <w:r w:rsidRPr="00662780">
        <w:rPr>
          <w:rFonts w:ascii="Times New Roman" w:eastAsia="Times New Roman" w:hAnsi="Times New Roman" w:cs="Times New Roman"/>
          <w:color w:val="000000"/>
          <w:sz w:val="24"/>
          <w:lang w:eastAsia="ru-RU"/>
        </w:rPr>
        <w:tab/>
        <w:t xml:space="preserve">займа, </w:t>
      </w:r>
      <w:r w:rsidRPr="00662780">
        <w:rPr>
          <w:rFonts w:ascii="Times New Roman" w:eastAsia="Times New Roman" w:hAnsi="Times New Roman" w:cs="Times New Roman"/>
          <w:color w:val="000000"/>
          <w:sz w:val="24"/>
          <w:lang w:eastAsia="ru-RU"/>
        </w:rPr>
        <w:tab/>
        <w:t xml:space="preserve">на </w:t>
      </w:r>
      <w:r w:rsidRPr="00662780">
        <w:rPr>
          <w:rFonts w:ascii="Times New Roman" w:eastAsia="Times New Roman" w:hAnsi="Times New Roman" w:cs="Times New Roman"/>
          <w:color w:val="000000"/>
          <w:sz w:val="24"/>
          <w:lang w:eastAsia="ru-RU"/>
        </w:rPr>
        <w:tab/>
        <w:t>которых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готово предоставить </w:t>
      </w:r>
      <w:proofErr w:type="spellStart"/>
      <w:r w:rsidRPr="00662780">
        <w:rPr>
          <w:rFonts w:ascii="Times New Roman" w:eastAsia="Times New Roman" w:hAnsi="Times New Roman" w:cs="Times New Roman"/>
          <w:color w:val="000000"/>
          <w:sz w:val="24"/>
          <w:lang w:eastAsia="ru-RU"/>
        </w:rPr>
        <w:t>микрозайм</w:t>
      </w:r>
      <w:proofErr w:type="spellEnd"/>
      <w:r w:rsidRPr="00662780">
        <w:rPr>
          <w:rFonts w:ascii="Times New Roman" w:eastAsia="Times New Roman" w:hAnsi="Times New Roman" w:cs="Times New Roman"/>
          <w:color w:val="000000"/>
          <w:sz w:val="24"/>
          <w:lang w:eastAsia="ru-RU"/>
        </w:rPr>
        <w:t xml:space="preserve"> заёмщику, и отмеченный надписью «предназначен только для ознакомления», которые будут являться неотъемлемой частью договора, в случае его подписания</w:t>
      </w:r>
      <w:proofErr w:type="gramEnd"/>
      <w:r w:rsidRPr="00662780">
        <w:rPr>
          <w:rFonts w:ascii="Times New Roman" w:eastAsia="Times New Roman" w:hAnsi="Times New Roman" w:cs="Times New Roman"/>
          <w:color w:val="000000"/>
          <w:sz w:val="24"/>
          <w:lang w:eastAsia="ru-RU"/>
        </w:rPr>
        <w:t xml:space="preserve"> Сторонами. Проект индивидуальных условий не содержит номер и дату договора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Данные параметры договора присваиваются ему только при подписании индивидуальных условий заёмщиком.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4.3. Проект индивидуальных условий договора потребительского займа распечатывается в 2-х экземплярах. Один выдаётся заёмщику, а на втором заёмщик проставляет дату его получения и ставит свою подпись. Второй экземпляр остаётся в Офисе предоставления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4.4. Если в течение 5 (пяти) рабочих дней заёмщик обращается в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с желанием заключить договор потребительского займа на индивидуальных условиях, полученных им в Офисе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сотрудник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проводит идентификацию заёмщика и составляет договор потребительского займа. Заключение договора потребительского займа при отсутствии у заёмщика оригинала документа, удостоверяющего его личность, не возможна. </w:t>
      </w:r>
    </w:p>
    <w:p w:rsidR="00662780" w:rsidRPr="00662780" w:rsidRDefault="00662780" w:rsidP="00662780">
      <w:pPr>
        <w:spacing w:after="1" w:line="240" w:lineRule="auto"/>
        <w:ind w:left="-15" w:right="-13" w:firstLine="417"/>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4.5. Если заёмщик покидал Офис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xml:space="preserve"> после оформления заявления на предоставление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сотрудник Офиса </w:t>
      </w:r>
      <w:r w:rsidRPr="00662780">
        <w:rPr>
          <w:rFonts w:ascii="Times New Roman" w:eastAsia="Times New Roman" w:hAnsi="Times New Roman" w:cs="Times New Roman"/>
          <w:color w:val="000000"/>
          <w:sz w:val="24"/>
          <w:lang w:eastAsia="ru-RU"/>
        </w:rPr>
        <w:lastRenderedPageBreak/>
        <w:t xml:space="preserve">осуществляет повторную </w:t>
      </w:r>
      <w:r w:rsidRPr="00662780">
        <w:rPr>
          <w:rFonts w:ascii="Times New Roman" w:eastAsia="Times New Roman" w:hAnsi="Times New Roman" w:cs="Times New Roman"/>
          <w:color w:val="000000"/>
          <w:sz w:val="24"/>
          <w:lang w:eastAsia="ru-RU"/>
        </w:rPr>
        <w:tab/>
        <w:t xml:space="preserve">проверку </w:t>
      </w:r>
      <w:r w:rsidRPr="00662780">
        <w:rPr>
          <w:rFonts w:ascii="Times New Roman" w:eastAsia="Times New Roman" w:hAnsi="Times New Roman" w:cs="Times New Roman"/>
          <w:color w:val="000000"/>
          <w:sz w:val="24"/>
          <w:lang w:eastAsia="ru-RU"/>
        </w:rPr>
        <w:tab/>
        <w:t xml:space="preserve">документа, </w:t>
      </w:r>
      <w:r w:rsidRPr="00662780">
        <w:rPr>
          <w:rFonts w:ascii="Times New Roman" w:eastAsia="Times New Roman" w:hAnsi="Times New Roman" w:cs="Times New Roman"/>
          <w:color w:val="000000"/>
          <w:sz w:val="24"/>
          <w:lang w:eastAsia="ru-RU"/>
        </w:rPr>
        <w:tab/>
        <w:t xml:space="preserve">удостоверяющего </w:t>
      </w:r>
      <w:r w:rsidRPr="00662780">
        <w:rPr>
          <w:rFonts w:ascii="Times New Roman" w:eastAsia="Times New Roman" w:hAnsi="Times New Roman" w:cs="Times New Roman"/>
          <w:color w:val="000000"/>
          <w:sz w:val="24"/>
          <w:lang w:eastAsia="ru-RU"/>
        </w:rPr>
        <w:tab/>
        <w:t xml:space="preserve">личность </w:t>
      </w:r>
      <w:r w:rsidRPr="00662780">
        <w:rPr>
          <w:rFonts w:ascii="Times New Roman" w:eastAsia="Times New Roman" w:hAnsi="Times New Roman" w:cs="Times New Roman"/>
          <w:color w:val="000000"/>
          <w:sz w:val="24"/>
          <w:lang w:eastAsia="ru-RU"/>
        </w:rPr>
        <w:tab/>
        <w:t xml:space="preserve">заёмщика. </w:t>
      </w:r>
      <w:r w:rsidRPr="00662780">
        <w:rPr>
          <w:rFonts w:ascii="Times New Roman" w:eastAsia="Times New Roman" w:hAnsi="Times New Roman" w:cs="Times New Roman"/>
          <w:color w:val="000000"/>
          <w:sz w:val="24"/>
          <w:lang w:eastAsia="ru-RU"/>
        </w:rPr>
        <w:tab/>
        <w:t xml:space="preserve">При </w:t>
      </w:r>
      <w:r w:rsidRPr="00662780">
        <w:rPr>
          <w:rFonts w:ascii="Times New Roman" w:eastAsia="Times New Roman" w:hAnsi="Times New Roman" w:cs="Times New Roman"/>
          <w:color w:val="000000"/>
          <w:sz w:val="24"/>
          <w:lang w:eastAsia="ru-RU"/>
        </w:rPr>
        <w:tab/>
        <w:t>этом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отказывает в заключени</w:t>
      </w:r>
      <w:proofErr w:type="gramStart"/>
      <w:r w:rsidRPr="00662780">
        <w:rPr>
          <w:rFonts w:ascii="Times New Roman" w:eastAsia="Times New Roman" w:hAnsi="Times New Roman" w:cs="Times New Roman"/>
          <w:color w:val="000000"/>
          <w:sz w:val="24"/>
          <w:lang w:eastAsia="ru-RU"/>
        </w:rPr>
        <w:t>и</w:t>
      </w:r>
      <w:proofErr w:type="gramEnd"/>
      <w:r w:rsidRPr="00662780">
        <w:rPr>
          <w:rFonts w:ascii="Times New Roman" w:eastAsia="Times New Roman" w:hAnsi="Times New Roman" w:cs="Times New Roman"/>
          <w:color w:val="000000"/>
          <w:sz w:val="24"/>
          <w:lang w:eastAsia="ru-RU"/>
        </w:rPr>
        <w:t xml:space="preserve"> договора потребительского займа, если документ, удостоверяющий личность заёмщика, отсутствует или является недействительным, а также если к моменту подписания индивидуальных условий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получило данные об обстоятельствах, исключающих право заёмщика или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на заключение договора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в соответствии с законодательством Российской Федерации.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4.6. Если заёмщик не обращается в Общество в течение 5-ти рабочих дней для заключения договора потребительского займа на предложенных ему индивидуальных условиях либо в течение этого срока обращается в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с желанием заключить договор потребительского займа на иных условиях, заёмщик признается отказавшимся от заключения договора потребительского займа.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4.7. </w:t>
      </w:r>
      <w:proofErr w:type="gramStart"/>
      <w:r w:rsidRPr="00662780">
        <w:rPr>
          <w:rFonts w:ascii="Times New Roman" w:eastAsia="Times New Roman" w:hAnsi="Times New Roman" w:cs="Times New Roman"/>
          <w:color w:val="000000"/>
          <w:sz w:val="24"/>
          <w:lang w:eastAsia="ru-RU"/>
        </w:rPr>
        <w:t>Если заёмщик обращается в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по истечении 5 (пяти) рабочих дней для заключения договора потребительского займа на полученных им индивидуальных условиях либо обращается с желанием получить </w:t>
      </w:r>
      <w:proofErr w:type="spellStart"/>
      <w:r w:rsidRPr="00662780">
        <w:rPr>
          <w:rFonts w:ascii="Times New Roman" w:eastAsia="Times New Roman" w:hAnsi="Times New Roman" w:cs="Times New Roman"/>
          <w:color w:val="000000"/>
          <w:sz w:val="24"/>
          <w:lang w:eastAsia="ru-RU"/>
        </w:rPr>
        <w:t>микрозайм</w:t>
      </w:r>
      <w:proofErr w:type="spellEnd"/>
      <w:r w:rsidRPr="00662780">
        <w:rPr>
          <w:rFonts w:ascii="Times New Roman" w:eastAsia="Times New Roman" w:hAnsi="Times New Roman" w:cs="Times New Roman"/>
          <w:color w:val="000000"/>
          <w:sz w:val="24"/>
          <w:lang w:eastAsia="ru-RU"/>
        </w:rPr>
        <w:t xml:space="preserve"> на иных условиях не зависимо от срока такого обращения, сотрудник Офиса принимает новое заявление о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и осуществляет все проверочные и консультационные процедуры, необходимые для принятия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решения</w:t>
      </w:r>
      <w:proofErr w:type="gramEnd"/>
      <w:r w:rsidRPr="00662780">
        <w:rPr>
          <w:rFonts w:ascii="Times New Roman" w:eastAsia="Times New Roman" w:hAnsi="Times New Roman" w:cs="Times New Roman"/>
          <w:color w:val="000000"/>
          <w:sz w:val="24"/>
          <w:lang w:eastAsia="ru-RU"/>
        </w:rPr>
        <w:t xml:space="preserve"> о предоставлении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с самого начала.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4.8. Если заёмщик согласен на получение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на предложенных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индивидуальных условиях, и срок (5 рабочих дней </w:t>
      </w:r>
      <w:proofErr w:type="gramStart"/>
      <w:r w:rsidRPr="00662780">
        <w:rPr>
          <w:rFonts w:ascii="Times New Roman" w:eastAsia="Times New Roman" w:hAnsi="Times New Roman" w:cs="Times New Roman"/>
          <w:color w:val="000000"/>
          <w:sz w:val="24"/>
          <w:lang w:eastAsia="ru-RU"/>
        </w:rPr>
        <w:t>с даты получения</w:t>
      </w:r>
      <w:proofErr w:type="gramEnd"/>
      <w:r w:rsidRPr="00662780">
        <w:rPr>
          <w:rFonts w:ascii="Times New Roman" w:eastAsia="Times New Roman" w:hAnsi="Times New Roman" w:cs="Times New Roman"/>
          <w:color w:val="000000"/>
          <w:sz w:val="24"/>
          <w:lang w:eastAsia="ru-RU"/>
        </w:rPr>
        <w:t xml:space="preserve"> заёмщикам индивидуальных условий) не истёк, сотрудник Офиса распечатывает индивидуальные условия договора потребительского займа в 2-х экземплярах. Заёмщик первым подписывает оба экземпляра.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4.9. Сотрудник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подписывает индивидуальные условия договора потребительского займа и скрепляет печатью. Договор потребительского займа должен быть окончательно составлен (подписан и скреплён печатью) не позднее 20 минут после его подписания заёмщикам.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4.10. </w:t>
      </w:r>
      <w:proofErr w:type="gramStart"/>
      <w:r w:rsidRPr="00662780">
        <w:rPr>
          <w:rFonts w:ascii="Times New Roman" w:eastAsia="Times New Roman" w:hAnsi="Times New Roman" w:cs="Times New Roman"/>
          <w:color w:val="000000"/>
          <w:sz w:val="24"/>
          <w:lang w:eastAsia="ru-RU"/>
        </w:rPr>
        <w:t>Вместе с подготовкой индивидуальных условий договора потребительского займа сотрудник Офиса формирует заёмное дело, в которое подшиваются заявление о предоставлении займа и анкета к нему, согласие на обработку персональных данных, копия документа, удостоверяющего личность заёмщика, проект индивидуальных условий (если заёмщик принял индивидуальные условия - то подписанный заёмщикам и сотрудником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экземпляр индивидуальных условий договора потребительского займа и иные документы). </w:t>
      </w:r>
      <w:proofErr w:type="gramEnd"/>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4.11. Выдача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производится в соответствии с условиями подписанного договора потребительского займа наличными денежными средствами.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4.12. Для заключения договора потребительского займа, составление других договоров межд</w:t>
      </w:r>
      <w:proofErr w:type="gramStart"/>
      <w:r w:rsidRPr="00662780">
        <w:rPr>
          <w:rFonts w:ascii="Times New Roman" w:eastAsia="Times New Roman" w:hAnsi="Times New Roman" w:cs="Times New Roman"/>
          <w:color w:val="000000"/>
          <w:sz w:val="24"/>
          <w:lang w:eastAsia="ru-RU"/>
        </w:rPr>
        <w:t>у ООО</w:t>
      </w:r>
      <w:proofErr w:type="gramEnd"/>
      <w:r w:rsidRPr="00662780">
        <w:rPr>
          <w:rFonts w:ascii="Times New Roman" w:eastAsia="Times New Roman" w:hAnsi="Times New Roman" w:cs="Times New Roman"/>
          <w:color w:val="000000"/>
          <w:sz w:val="24"/>
          <w:lang w:eastAsia="ru-RU"/>
        </w:rPr>
        <w:t xml:space="preserve">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и заёмщикам не предусмотрено.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4.13. </w:t>
      </w:r>
      <w:proofErr w:type="spellStart"/>
      <w:r w:rsidRPr="00662780">
        <w:rPr>
          <w:rFonts w:ascii="Times New Roman" w:eastAsia="Times New Roman" w:hAnsi="Times New Roman" w:cs="Times New Roman"/>
          <w:color w:val="000000"/>
          <w:sz w:val="24"/>
          <w:lang w:eastAsia="ru-RU"/>
        </w:rPr>
        <w:t>Микрозаем</w:t>
      </w:r>
      <w:proofErr w:type="spellEnd"/>
      <w:r w:rsidRPr="00662780">
        <w:rPr>
          <w:rFonts w:ascii="Times New Roman" w:eastAsia="Times New Roman" w:hAnsi="Times New Roman" w:cs="Times New Roman"/>
          <w:color w:val="000000"/>
          <w:sz w:val="24"/>
          <w:lang w:eastAsia="ru-RU"/>
        </w:rPr>
        <w:t xml:space="preserve"> может быть предоставлен только в месте нахождения Офис</w:t>
      </w:r>
      <w:proofErr w:type="gramStart"/>
      <w:r w:rsidRPr="00662780">
        <w:rPr>
          <w:rFonts w:ascii="Times New Roman" w:eastAsia="Times New Roman" w:hAnsi="Times New Roman" w:cs="Times New Roman"/>
          <w:color w:val="000000"/>
          <w:sz w:val="24"/>
          <w:lang w:eastAsia="ru-RU"/>
        </w:rPr>
        <w:t>а            ООО</w:t>
      </w:r>
      <w:proofErr w:type="gramEnd"/>
      <w:r w:rsidRPr="00662780">
        <w:rPr>
          <w:rFonts w:ascii="Times New Roman" w:eastAsia="Times New Roman" w:hAnsi="Times New Roman" w:cs="Times New Roman"/>
          <w:color w:val="000000"/>
          <w:sz w:val="24"/>
          <w:lang w:eastAsia="ru-RU"/>
        </w:rPr>
        <w:t xml:space="preserve">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предоставления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xml:space="preserve">, в котором заключён договор потребительского займа.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4.14. </w:t>
      </w:r>
      <w:proofErr w:type="spellStart"/>
      <w:r w:rsidRPr="00662780">
        <w:rPr>
          <w:rFonts w:ascii="Times New Roman" w:eastAsia="Times New Roman" w:hAnsi="Times New Roman" w:cs="Times New Roman"/>
          <w:color w:val="000000"/>
          <w:sz w:val="24"/>
          <w:lang w:eastAsia="ru-RU"/>
        </w:rPr>
        <w:t>Микрозаем</w:t>
      </w:r>
      <w:proofErr w:type="spellEnd"/>
      <w:r w:rsidRPr="00662780">
        <w:rPr>
          <w:rFonts w:ascii="Times New Roman" w:eastAsia="Times New Roman" w:hAnsi="Times New Roman" w:cs="Times New Roman"/>
          <w:color w:val="000000"/>
          <w:sz w:val="24"/>
          <w:lang w:eastAsia="ru-RU"/>
        </w:rPr>
        <w:t xml:space="preserve"> выдаётся единовременно в полной сумме; предоставление  </w:t>
      </w:r>
      <w:proofErr w:type="spellStart"/>
      <w:r w:rsidRPr="00662780">
        <w:rPr>
          <w:rFonts w:ascii="Times New Roman" w:eastAsia="Times New Roman" w:hAnsi="Times New Roman" w:cs="Times New Roman"/>
          <w:color w:val="000000"/>
          <w:sz w:val="24"/>
          <w:lang w:eastAsia="ru-RU"/>
        </w:rPr>
        <w:t>микрозаймов</w:t>
      </w:r>
      <w:proofErr w:type="spellEnd"/>
      <w:r w:rsidRPr="00662780">
        <w:rPr>
          <w:rFonts w:ascii="Times New Roman" w:eastAsia="Times New Roman" w:hAnsi="Times New Roman" w:cs="Times New Roman"/>
          <w:color w:val="000000"/>
          <w:sz w:val="24"/>
          <w:lang w:eastAsia="ru-RU"/>
        </w:rPr>
        <w:t xml:space="preserve"> частями не допускается.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4.15. Заёмщик получает </w:t>
      </w:r>
      <w:proofErr w:type="spellStart"/>
      <w:r w:rsidRPr="00662780">
        <w:rPr>
          <w:rFonts w:ascii="Times New Roman" w:eastAsia="Times New Roman" w:hAnsi="Times New Roman" w:cs="Times New Roman"/>
          <w:color w:val="000000"/>
          <w:sz w:val="24"/>
          <w:lang w:eastAsia="ru-RU"/>
        </w:rPr>
        <w:t>микрозаем</w:t>
      </w:r>
      <w:proofErr w:type="spellEnd"/>
      <w:r w:rsidRPr="00662780">
        <w:rPr>
          <w:rFonts w:ascii="Times New Roman" w:eastAsia="Times New Roman" w:hAnsi="Times New Roman" w:cs="Times New Roman"/>
          <w:color w:val="000000"/>
          <w:sz w:val="24"/>
          <w:lang w:eastAsia="ru-RU"/>
        </w:rPr>
        <w:t xml:space="preserve"> сразу после подписания договора потребительского займа сотрудником Офиса. При неполучении заёмщикам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договор считается незаключённым, согласно ст. 807 </w:t>
      </w:r>
      <w:proofErr w:type="gramStart"/>
      <w:r w:rsidRPr="00662780">
        <w:rPr>
          <w:rFonts w:ascii="Times New Roman" w:eastAsia="Times New Roman" w:hAnsi="Times New Roman" w:cs="Times New Roman"/>
          <w:color w:val="000000"/>
          <w:sz w:val="24"/>
          <w:lang w:eastAsia="ru-RU"/>
        </w:rPr>
        <w:t>Гражданского</w:t>
      </w:r>
      <w:proofErr w:type="gramEnd"/>
      <w:r w:rsidRPr="00662780">
        <w:rPr>
          <w:rFonts w:ascii="Times New Roman" w:eastAsia="Times New Roman" w:hAnsi="Times New Roman" w:cs="Times New Roman"/>
          <w:color w:val="000000"/>
          <w:sz w:val="24"/>
          <w:lang w:eastAsia="ru-RU"/>
        </w:rPr>
        <w:t xml:space="preserve"> </w:t>
      </w:r>
      <w:proofErr w:type="spellStart"/>
      <w:r w:rsidR="003477B2">
        <w:rPr>
          <w:rFonts w:ascii="Times New Roman" w:eastAsia="Times New Roman" w:hAnsi="Times New Roman" w:cs="Times New Roman"/>
          <w:color w:val="000000"/>
          <w:sz w:val="24"/>
          <w:lang w:eastAsia="ru-RU"/>
        </w:rPr>
        <w:t>Аркарис</w:t>
      </w:r>
      <w:r w:rsidRPr="00662780">
        <w:rPr>
          <w:rFonts w:ascii="Times New Roman" w:eastAsia="Times New Roman" w:hAnsi="Times New Roman" w:cs="Times New Roman"/>
          <w:color w:val="000000"/>
          <w:sz w:val="24"/>
          <w:lang w:eastAsia="ru-RU"/>
        </w:rPr>
        <w:t>а</w:t>
      </w:r>
      <w:proofErr w:type="spellEnd"/>
      <w:r w:rsidRPr="00662780">
        <w:rPr>
          <w:rFonts w:ascii="Times New Roman" w:eastAsia="Times New Roman" w:hAnsi="Times New Roman" w:cs="Times New Roman"/>
          <w:color w:val="000000"/>
          <w:sz w:val="24"/>
          <w:lang w:eastAsia="ru-RU"/>
        </w:rPr>
        <w:t xml:space="preserve"> РФ.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4.16. Сотрудник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предоставляет заёмщику информацию о суммах и дате осуществления платежей («график платежей») по Договору, при заключении договора потребительского займа. Дата возврата суммы </w:t>
      </w:r>
      <w:proofErr w:type="spellStart"/>
      <w:r w:rsidRPr="00662780">
        <w:rPr>
          <w:rFonts w:ascii="Times New Roman" w:eastAsia="Times New Roman" w:hAnsi="Times New Roman" w:cs="Times New Roman"/>
          <w:color w:val="000000"/>
          <w:sz w:val="24"/>
          <w:lang w:eastAsia="ru-RU"/>
        </w:rPr>
        <w:t>микрозайма</w:t>
      </w:r>
      <w:proofErr w:type="spellEnd"/>
      <w:r w:rsidRPr="00662780">
        <w:rPr>
          <w:rFonts w:ascii="Times New Roman" w:eastAsia="Times New Roman" w:hAnsi="Times New Roman" w:cs="Times New Roman"/>
          <w:color w:val="000000"/>
          <w:sz w:val="24"/>
          <w:lang w:eastAsia="ru-RU"/>
        </w:rPr>
        <w:t xml:space="preserve"> и суммы процентов за его пользование указывается в индивидуальных условиях договора </w:t>
      </w:r>
      <w:r w:rsidRPr="00662780">
        <w:rPr>
          <w:rFonts w:ascii="Times New Roman" w:eastAsia="Times New Roman" w:hAnsi="Times New Roman" w:cs="Times New Roman"/>
          <w:color w:val="000000"/>
          <w:sz w:val="24"/>
          <w:lang w:eastAsia="ru-RU"/>
        </w:rPr>
        <w:lastRenderedPageBreak/>
        <w:t xml:space="preserve">потребительского займа. Сумма основного долга по </w:t>
      </w:r>
      <w:proofErr w:type="spellStart"/>
      <w:r w:rsidRPr="00662780">
        <w:rPr>
          <w:rFonts w:ascii="Times New Roman" w:eastAsia="Times New Roman" w:hAnsi="Times New Roman" w:cs="Times New Roman"/>
          <w:color w:val="000000"/>
          <w:sz w:val="24"/>
          <w:lang w:eastAsia="ru-RU"/>
        </w:rPr>
        <w:t>микрозайму</w:t>
      </w:r>
      <w:proofErr w:type="spellEnd"/>
      <w:r w:rsidRPr="00662780">
        <w:rPr>
          <w:rFonts w:ascii="Times New Roman" w:eastAsia="Times New Roman" w:hAnsi="Times New Roman" w:cs="Times New Roman"/>
          <w:color w:val="000000"/>
          <w:sz w:val="24"/>
          <w:lang w:eastAsia="ru-RU"/>
        </w:rPr>
        <w:t xml:space="preserve"> и сумма процентов за его использование подлежат возврату заёмщиком в полном объёме в дату, указанную в индивидуальных условиях договора потребительского займа в соответствующей строке табличной формы, кроме случаев досрочного исполнения заёмщиком денежных обязательств перед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spacing w:after="0" w:line="259" w:lineRule="auto"/>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662780" w:rsidRPr="00662780" w:rsidRDefault="00662780" w:rsidP="00662780">
      <w:pPr>
        <w:keepNext/>
        <w:keepLines/>
        <w:spacing w:after="11" w:line="248" w:lineRule="auto"/>
        <w:ind w:left="3955" w:hanging="2966"/>
        <w:outlineLvl w:val="0"/>
        <w:rPr>
          <w:rFonts w:ascii="Times New Roman" w:eastAsia="Times New Roman" w:hAnsi="Times New Roman" w:cs="Times New Roman"/>
          <w:b/>
          <w:color w:val="000000"/>
          <w:sz w:val="24"/>
          <w:lang w:eastAsia="ru-RU"/>
        </w:rPr>
      </w:pPr>
      <w:r w:rsidRPr="00662780">
        <w:rPr>
          <w:rFonts w:ascii="Times New Roman" w:eastAsia="Times New Roman" w:hAnsi="Times New Roman" w:cs="Times New Roman"/>
          <w:b/>
          <w:color w:val="000000"/>
          <w:sz w:val="24"/>
          <w:lang w:eastAsia="ru-RU"/>
        </w:rPr>
        <w:t>5.</w:t>
      </w:r>
      <w:r w:rsidRPr="00662780">
        <w:rPr>
          <w:rFonts w:ascii="Arial" w:eastAsia="Arial" w:hAnsi="Arial" w:cs="Arial"/>
          <w:b/>
          <w:color w:val="000000"/>
          <w:sz w:val="24"/>
          <w:lang w:eastAsia="ru-RU"/>
        </w:rPr>
        <w:t xml:space="preserve"> </w:t>
      </w:r>
      <w:r w:rsidRPr="00662780">
        <w:rPr>
          <w:rFonts w:ascii="Times New Roman" w:eastAsia="Times New Roman" w:hAnsi="Times New Roman" w:cs="Times New Roman"/>
          <w:b/>
          <w:color w:val="000000"/>
          <w:sz w:val="24"/>
          <w:lang w:eastAsia="ru-RU"/>
        </w:rPr>
        <w:t xml:space="preserve">Способы обеспечения исполнения заёмщикам обязательств по договору потребительского займа </w:t>
      </w:r>
    </w:p>
    <w:p w:rsidR="00662780" w:rsidRPr="00662780" w:rsidRDefault="00662780" w:rsidP="00662780">
      <w:pPr>
        <w:spacing w:after="0" w:line="259" w:lineRule="auto"/>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b/>
          <w:color w:val="000000"/>
          <w:sz w:val="24"/>
          <w:lang w:eastAsia="ru-RU"/>
        </w:rPr>
        <w:t xml:space="preserve"> </w:t>
      </w:r>
    </w:p>
    <w:p w:rsidR="00662780" w:rsidRPr="00662780" w:rsidRDefault="00662780" w:rsidP="00662780">
      <w:pPr>
        <w:spacing w:after="3" w:line="248" w:lineRule="auto"/>
        <w:ind w:left="-15"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5.1. </w:t>
      </w:r>
      <w:proofErr w:type="gramStart"/>
      <w:r w:rsidRPr="00662780">
        <w:rPr>
          <w:rFonts w:ascii="Times New Roman" w:eastAsia="Times New Roman" w:hAnsi="Times New Roman" w:cs="Times New Roman"/>
          <w:color w:val="000000"/>
          <w:sz w:val="24"/>
          <w:lang w:eastAsia="ru-RU"/>
        </w:rPr>
        <w:t>При совершении действий, направленных на возврат во внесудебном порядке задолженности, возникшей по договору потребительского займа,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или юридическое лицо, с которым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заключило агентский договор, предусматривающий совершение таким лицом юридических или иных действий, направленных на возврат задолженности, возникшей по договору потребительского займа, вправе взаимодействовать с заёмщиком или его контактными лицами, используя: </w:t>
      </w:r>
      <w:proofErr w:type="gramEnd"/>
    </w:p>
    <w:p w:rsidR="00662780" w:rsidRPr="00662780" w:rsidRDefault="00662780" w:rsidP="00662780">
      <w:pPr>
        <w:numPr>
          <w:ilvl w:val="0"/>
          <w:numId w:val="14"/>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личные встречи, телефонные переговоры, </w:t>
      </w:r>
    </w:p>
    <w:p w:rsidR="00662780" w:rsidRPr="00662780" w:rsidRDefault="00662780" w:rsidP="00662780">
      <w:pPr>
        <w:numPr>
          <w:ilvl w:val="0"/>
          <w:numId w:val="14"/>
        </w:numPr>
        <w:spacing w:after="3"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почтовые отправления по месту жительства заёмщика или его контактных лиц, телеграфные сообщения, текстовые, голосовые и иные сообщения, передаваемые по сетям электросвязи, в том числе подвижной радиотелефонной связи. </w:t>
      </w:r>
    </w:p>
    <w:p w:rsidR="00662780" w:rsidRPr="00662780" w:rsidRDefault="00662780" w:rsidP="00662780">
      <w:pPr>
        <w:numPr>
          <w:ilvl w:val="1"/>
          <w:numId w:val="15"/>
        </w:numPr>
        <w:spacing w:after="3" w:line="248" w:lineRule="auto"/>
        <w:ind w:firstLine="417"/>
        <w:jc w:val="both"/>
        <w:rPr>
          <w:rFonts w:ascii="Times New Roman" w:eastAsia="Times New Roman" w:hAnsi="Times New Roman" w:cs="Times New Roman"/>
          <w:color w:val="000000"/>
          <w:sz w:val="24"/>
          <w:lang w:eastAsia="ru-RU"/>
        </w:rPr>
      </w:pPr>
      <w:proofErr w:type="gramStart"/>
      <w:r w:rsidRPr="00662780">
        <w:rPr>
          <w:rFonts w:ascii="Times New Roman" w:eastAsia="Times New Roman" w:hAnsi="Times New Roman" w:cs="Times New Roman"/>
          <w:color w:val="000000"/>
          <w:sz w:val="24"/>
          <w:lang w:eastAsia="ru-RU"/>
        </w:rPr>
        <w:t>При непосредственном взаимодействии с заёмщикам или его контактными лицами,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или лицо, осуществляющее деятельность по возврату задолженности, обязаны сообщить фамилию, имя, отчество или наименования </w:t>
      </w:r>
      <w:proofErr w:type="spellStart"/>
      <w:r w:rsidRPr="00662780">
        <w:rPr>
          <w:rFonts w:ascii="Times New Roman" w:eastAsia="Times New Roman" w:hAnsi="Times New Roman" w:cs="Times New Roman"/>
          <w:color w:val="000000"/>
          <w:sz w:val="24"/>
          <w:lang w:eastAsia="ru-RU"/>
        </w:rPr>
        <w:t>микрофинансовой</w:t>
      </w:r>
      <w:proofErr w:type="spellEnd"/>
      <w:r w:rsidRPr="00662780">
        <w:rPr>
          <w:rFonts w:ascii="Times New Roman" w:eastAsia="Times New Roman" w:hAnsi="Times New Roman" w:cs="Times New Roman"/>
          <w:color w:val="000000"/>
          <w:sz w:val="24"/>
          <w:lang w:eastAsia="ru-RU"/>
        </w:rPr>
        <w:t xml:space="preserve"> организации или лица, осуществляющего деятельность по возврату задолженности, или место нахождения, фамилию, имя, отчество и должность работника ООО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или лица, осуществляющего деятельность по возврату задолженности, которое осуществляет взаимодействие с заёмщикам, адрес</w:t>
      </w:r>
      <w:proofErr w:type="gramEnd"/>
      <w:r w:rsidRPr="00662780">
        <w:rPr>
          <w:rFonts w:ascii="Times New Roman" w:eastAsia="Times New Roman" w:hAnsi="Times New Roman" w:cs="Times New Roman"/>
          <w:color w:val="000000"/>
          <w:sz w:val="24"/>
          <w:lang w:eastAsia="ru-RU"/>
        </w:rPr>
        <w:t xml:space="preserve"> место нахождения для направления корреспонденц</w:t>
      </w:r>
      <w:proofErr w:type="gramStart"/>
      <w:r w:rsidRPr="00662780">
        <w:rPr>
          <w:rFonts w:ascii="Times New Roman" w:eastAsia="Times New Roman" w:hAnsi="Times New Roman" w:cs="Times New Roman"/>
          <w:color w:val="000000"/>
          <w:sz w:val="24"/>
          <w:lang w:eastAsia="ru-RU"/>
        </w:rPr>
        <w:t>ии            ООО</w:t>
      </w:r>
      <w:proofErr w:type="gramEnd"/>
      <w:r w:rsidRPr="00662780">
        <w:rPr>
          <w:rFonts w:ascii="Times New Roman" w:eastAsia="Times New Roman" w:hAnsi="Times New Roman" w:cs="Times New Roman"/>
          <w:color w:val="000000"/>
          <w:sz w:val="24"/>
          <w:lang w:eastAsia="ru-RU"/>
        </w:rPr>
        <w:t xml:space="preserve"> МКК «</w:t>
      </w:r>
      <w:proofErr w:type="spellStart"/>
      <w:r w:rsidR="003477B2">
        <w:rPr>
          <w:rFonts w:ascii="Times New Roman" w:eastAsia="Times New Roman" w:hAnsi="Times New Roman" w:cs="Times New Roman"/>
          <w:color w:val="000000"/>
          <w:sz w:val="24"/>
          <w:lang w:eastAsia="ru-RU"/>
        </w:rPr>
        <w:t>Аркарис</w:t>
      </w:r>
      <w:proofErr w:type="spellEnd"/>
      <w:r w:rsidRPr="00662780">
        <w:rPr>
          <w:rFonts w:ascii="Times New Roman" w:eastAsia="Times New Roman" w:hAnsi="Times New Roman" w:cs="Times New Roman"/>
          <w:color w:val="000000"/>
          <w:sz w:val="24"/>
          <w:lang w:eastAsia="ru-RU"/>
        </w:rPr>
        <w:t xml:space="preserve">» или лица, осуществляющего деятельность по возврату задолженности. </w:t>
      </w:r>
    </w:p>
    <w:p w:rsidR="00662780" w:rsidRPr="00662780" w:rsidRDefault="00662780" w:rsidP="00662780">
      <w:pPr>
        <w:numPr>
          <w:ilvl w:val="1"/>
          <w:numId w:val="15"/>
        </w:numPr>
        <w:spacing w:after="195" w:line="248" w:lineRule="auto"/>
        <w:ind w:firstLine="417"/>
        <w:jc w:val="both"/>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Споры, не урегулированные путём переговоров, рассматриваются в порядке, предусмотренном действующим законодательством РФ. </w:t>
      </w:r>
    </w:p>
    <w:p w:rsidR="00662780" w:rsidRPr="00662780" w:rsidRDefault="00662780" w:rsidP="00662780">
      <w:pPr>
        <w:spacing w:after="0" w:line="259" w:lineRule="auto"/>
        <w:ind w:left="427"/>
        <w:rPr>
          <w:rFonts w:ascii="Times New Roman" w:eastAsia="Times New Roman" w:hAnsi="Times New Roman" w:cs="Times New Roman"/>
          <w:color w:val="000000"/>
          <w:sz w:val="24"/>
          <w:lang w:eastAsia="ru-RU"/>
        </w:rPr>
      </w:pPr>
      <w:r w:rsidRPr="00662780">
        <w:rPr>
          <w:rFonts w:ascii="Times New Roman" w:eastAsia="Times New Roman" w:hAnsi="Times New Roman" w:cs="Times New Roman"/>
          <w:color w:val="000000"/>
          <w:sz w:val="24"/>
          <w:lang w:eastAsia="ru-RU"/>
        </w:rPr>
        <w:t xml:space="preserve">         </w:t>
      </w:r>
    </w:p>
    <w:p w:rsidR="00A364C1" w:rsidRDefault="00A364C1"/>
    <w:sectPr w:rsidR="00A36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6C6"/>
    <w:multiLevelType w:val="multilevel"/>
    <w:tmpl w:val="91D65C5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570190"/>
    <w:multiLevelType w:val="hybridMultilevel"/>
    <w:tmpl w:val="573C2602"/>
    <w:lvl w:ilvl="0" w:tplc="9AD674E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E790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6B11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66A5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4D1E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67CB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6D2C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4579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22E9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7BE794B"/>
    <w:multiLevelType w:val="multilevel"/>
    <w:tmpl w:val="FCD6396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98D6AFD"/>
    <w:multiLevelType w:val="hybridMultilevel"/>
    <w:tmpl w:val="868C08F0"/>
    <w:lvl w:ilvl="0" w:tplc="2C646D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6411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4EA8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874F0">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C215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2E52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2634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012E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1CB4F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1200E25"/>
    <w:multiLevelType w:val="hybridMultilevel"/>
    <w:tmpl w:val="94B4475A"/>
    <w:lvl w:ilvl="0" w:tplc="D5A011F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EC49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88BE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C0B2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AF61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262E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A6E4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E4B19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022A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BB84FA6"/>
    <w:multiLevelType w:val="hybridMultilevel"/>
    <w:tmpl w:val="9126DDDC"/>
    <w:lvl w:ilvl="0" w:tplc="F11440C8">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4CDFA">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A01DC">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E8A88">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29976">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242D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61754">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0F190">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A982A">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05D7305"/>
    <w:multiLevelType w:val="hybridMultilevel"/>
    <w:tmpl w:val="1A4AE340"/>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7">
    <w:nsid w:val="42C71B0E"/>
    <w:multiLevelType w:val="multilevel"/>
    <w:tmpl w:val="1E02BD6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50E79A4"/>
    <w:multiLevelType w:val="hybridMultilevel"/>
    <w:tmpl w:val="D4F6734C"/>
    <w:lvl w:ilvl="0" w:tplc="CF8245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CA100">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6869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4C28A">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64DE8">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619A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0869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94228E">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ED938">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D810982"/>
    <w:multiLevelType w:val="hybridMultilevel"/>
    <w:tmpl w:val="0584091A"/>
    <w:lvl w:ilvl="0" w:tplc="80F24F76">
      <w:start w:val="1"/>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4E577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288E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67E3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EF59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AEE1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2CC25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24F8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4776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DBF6062"/>
    <w:multiLevelType w:val="hybridMultilevel"/>
    <w:tmpl w:val="BB346E10"/>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11">
    <w:nsid w:val="677B3608"/>
    <w:multiLevelType w:val="hybridMultilevel"/>
    <w:tmpl w:val="0A829F0A"/>
    <w:lvl w:ilvl="0" w:tplc="D7C88B46">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48DD2">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48F7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0EEC4">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EE680">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436A2">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0453A">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C51A0">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C7248">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954158F"/>
    <w:multiLevelType w:val="multilevel"/>
    <w:tmpl w:val="7E72686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CB4064A"/>
    <w:multiLevelType w:val="multilevel"/>
    <w:tmpl w:val="09BE2C3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11458F6"/>
    <w:multiLevelType w:val="multilevel"/>
    <w:tmpl w:val="47A871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4B17AA9"/>
    <w:multiLevelType w:val="hybridMultilevel"/>
    <w:tmpl w:val="D5666A8C"/>
    <w:lvl w:ilvl="0" w:tplc="E57C44AA">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038CC">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2066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E3672">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0D0CC">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CCBE4">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A91EE">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681DE">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ED3F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5E649BE"/>
    <w:multiLevelType w:val="hybridMultilevel"/>
    <w:tmpl w:val="9B8A96D8"/>
    <w:lvl w:ilvl="0" w:tplc="6E426ED2">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2E016">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2044A">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CF6DE">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C0B38">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EF7C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409AE">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ACC4A">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49DEA">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9"/>
  </w:num>
  <w:num w:numId="3">
    <w:abstractNumId w:val="3"/>
  </w:num>
  <w:num w:numId="4">
    <w:abstractNumId w:val="15"/>
  </w:num>
  <w:num w:numId="5">
    <w:abstractNumId w:val="2"/>
  </w:num>
  <w:num w:numId="6">
    <w:abstractNumId w:val="1"/>
  </w:num>
  <w:num w:numId="7">
    <w:abstractNumId w:val="13"/>
  </w:num>
  <w:num w:numId="8">
    <w:abstractNumId w:val="8"/>
  </w:num>
  <w:num w:numId="9">
    <w:abstractNumId w:val="14"/>
  </w:num>
  <w:num w:numId="10">
    <w:abstractNumId w:val="4"/>
  </w:num>
  <w:num w:numId="11">
    <w:abstractNumId w:val="5"/>
  </w:num>
  <w:num w:numId="12">
    <w:abstractNumId w:val="0"/>
  </w:num>
  <w:num w:numId="13">
    <w:abstractNumId w:val="7"/>
  </w:num>
  <w:num w:numId="14">
    <w:abstractNumId w:val="11"/>
  </w:num>
  <w:num w:numId="15">
    <w:abstractNumId w:val="1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80"/>
    <w:rsid w:val="003477B2"/>
    <w:rsid w:val="00662780"/>
    <w:rsid w:val="00A364C1"/>
    <w:rsid w:val="00F6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7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7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kk-grani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4317</Words>
  <Characters>24612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3</cp:revision>
  <dcterms:created xsi:type="dcterms:W3CDTF">2020-04-11T09:41:00Z</dcterms:created>
  <dcterms:modified xsi:type="dcterms:W3CDTF">2020-04-11T09:53:00Z</dcterms:modified>
</cp:coreProperties>
</file>